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7E" w:rsidRPr="0072287E" w:rsidRDefault="0072287E" w:rsidP="0072287E">
      <w:pPr>
        <w:spacing w:line="480" w:lineRule="auto"/>
        <w:contextualSpacing/>
        <w:jc w:val="center"/>
        <w:rPr>
          <w:rFonts w:ascii="Georgia" w:hAnsi="Georgia"/>
          <w:b/>
          <w:sz w:val="24"/>
          <w:szCs w:val="24"/>
        </w:rPr>
      </w:pPr>
      <w:bookmarkStart w:id="0" w:name="_GoBack"/>
      <w:bookmarkEnd w:id="0"/>
      <w:r w:rsidRPr="0072287E">
        <w:rPr>
          <w:rFonts w:ascii="Georgia" w:hAnsi="Georgia"/>
          <w:b/>
          <w:sz w:val="24"/>
          <w:szCs w:val="24"/>
        </w:rPr>
        <w:t>Rules for Use</w:t>
      </w:r>
    </w:p>
    <w:p w:rsidR="0072287E" w:rsidRPr="0072287E" w:rsidRDefault="0072287E" w:rsidP="0072287E">
      <w:pPr>
        <w:spacing w:line="240" w:lineRule="auto"/>
        <w:contextualSpacing/>
        <w:jc w:val="center"/>
        <w:rPr>
          <w:rFonts w:ascii="Georgia" w:hAnsi="Georgia"/>
        </w:rPr>
      </w:pPr>
      <w:r w:rsidRPr="0072287E">
        <w:rPr>
          <w:rFonts w:ascii="Georgia" w:hAnsi="Georgia"/>
        </w:rPr>
        <w:t xml:space="preserve">Shaw Historical Library </w:t>
      </w:r>
    </w:p>
    <w:p w:rsidR="0072287E" w:rsidRPr="0072287E" w:rsidRDefault="0072287E" w:rsidP="0072287E">
      <w:pPr>
        <w:spacing w:line="240" w:lineRule="auto"/>
        <w:contextualSpacing/>
        <w:jc w:val="center"/>
        <w:rPr>
          <w:rFonts w:ascii="Georgia" w:hAnsi="Georgia"/>
        </w:rPr>
      </w:pPr>
      <w:r w:rsidRPr="0072287E">
        <w:rPr>
          <w:rFonts w:ascii="Georgia" w:hAnsi="Georgia"/>
        </w:rPr>
        <w:t>3201 Campus Dr.</w:t>
      </w:r>
    </w:p>
    <w:p w:rsidR="0072287E" w:rsidRPr="0072287E" w:rsidRDefault="0072287E" w:rsidP="0072287E">
      <w:pPr>
        <w:spacing w:line="240" w:lineRule="auto"/>
        <w:contextualSpacing/>
        <w:jc w:val="center"/>
        <w:rPr>
          <w:rFonts w:ascii="Georgia" w:hAnsi="Georgia"/>
        </w:rPr>
      </w:pPr>
      <w:r w:rsidRPr="0072287E">
        <w:rPr>
          <w:rFonts w:ascii="Georgia" w:hAnsi="Georgia"/>
        </w:rPr>
        <w:t>Klamath Falls, OR 97601</w:t>
      </w:r>
    </w:p>
    <w:p w:rsidR="0072287E" w:rsidRPr="0072287E" w:rsidRDefault="0072287E" w:rsidP="0072287E">
      <w:pPr>
        <w:spacing w:line="240" w:lineRule="auto"/>
        <w:contextualSpacing/>
        <w:jc w:val="center"/>
        <w:rPr>
          <w:rFonts w:ascii="Georgia" w:hAnsi="Georgia"/>
        </w:rPr>
      </w:pPr>
      <w:r w:rsidRPr="0072287E">
        <w:rPr>
          <w:rFonts w:ascii="Georgia" w:hAnsi="Georgia"/>
        </w:rPr>
        <w:t>(541) 885-1686</w:t>
      </w:r>
    </w:p>
    <w:p w:rsidR="0072287E" w:rsidRPr="0072287E" w:rsidRDefault="0072287E" w:rsidP="0072287E">
      <w:pPr>
        <w:spacing w:line="480" w:lineRule="auto"/>
        <w:contextualSpacing/>
        <w:rPr>
          <w:rFonts w:ascii="Georgia" w:hAnsi="Georgia"/>
          <w:b/>
        </w:rPr>
      </w:pPr>
      <w:r w:rsidRPr="0072287E">
        <w:rPr>
          <w:rFonts w:ascii="Georgia" w:hAnsi="Georgia"/>
          <w:b/>
        </w:rPr>
        <w:t>General Rules</w:t>
      </w:r>
    </w:p>
    <w:p w:rsidR="0072287E" w:rsidRPr="0072287E" w:rsidRDefault="0072287E" w:rsidP="0072287E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No materials belonging to the Shaw Historical Library may be removed from the premises.</w:t>
      </w:r>
    </w:p>
    <w:p w:rsidR="0072287E" w:rsidRPr="0072287E" w:rsidRDefault="0072287E" w:rsidP="0072287E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All patrons and visitors are required to register before using library materials and show appropriate identification (any official identification with photograph).</w:t>
      </w:r>
    </w:p>
    <w:p w:rsidR="0072287E" w:rsidRPr="0072287E" w:rsidRDefault="0072287E" w:rsidP="0072287E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Patrons may not eat or drink in the Shaw Historical Library.</w:t>
      </w:r>
    </w:p>
    <w:p w:rsidR="0072287E" w:rsidRPr="0072287E" w:rsidRDefault="0072287E" w:rsidP="0072287E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Backpacks, bags, briefcases, purses, and other materials not essential to work are to be left in a designated area. Computers may be used if computer cases are checked in.</w:t>
      </w:r>
    </w:p>
    <w:p w:rsidR="0072287E" w:rsidRPr="0072287E" w:rsidRDefault="0072287E" w:rsidP="0072287E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Patrons may use only pencil. Pens are not permitted.</w:t>
      </w:r>
    </w:p>
    <w:p w:rsidR="0072287E" w:rsidRPr="0072287E" w:rsidRDefault="0072287E" w:rsidP="0072287E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Photocopying of materials in possible through request. Photocopying may be limited for preservation or copyright reasons.</w:t>
      </w:r>
    </w:p>
    <w:p w:rsidR="0072287E" w:rsidRPr="0072287E" w:rsidRDefault="0072287E" w:rsidP="0072287E">
      <w:pPr>
        <w:pStyle w:val="ListParagraph"/>
        <w:numPr>
          <w:ilvl w:val="0"/>
          <w:numId w:val="2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Inform the library staff if material are found to be out of order, misdates, or in need of repair.</w:t>
      </w:r>
    </w:p>
    <w:p w:rsidR="0072287E" w:rsidRPr="0072287E" w:rsidRDefault="0072287E" w:rsidP="0072287E">
      <w:pPr>
        <w:spacing w:line="480" w:lineRule="auto"/>
        <w:contextualSpacing/>
        <w:rPr>
          <w:rFonts w:ascii="Georgia" w:hAnsi="Georgia"/>
          <w:b/>
        </w:rPr>
      </w:pPr>
      <w:r w:rsidRPr="0072287E">
        <w:rPr>
          <w:rFonts w:ascii="Georgia" w:hAnsi="Georgia"/>
          <w:b/>
        </w:rPr>
        <w:t>Rules for Using Book Collections</w:t>
      </w:r>
    </w:p>
    <w:p w:rsidR="0072287E" w:rsidRPr="0072287E" w:rsidRDefault="0072287E" w:rsidP="0072287E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Books must be read at a table with the spine of the book supported.</w:t>
      </w:r>
    </w:p>
    <w:p w:rsidR="0072287E" w:rsidRPr="0072287E" w:rsidRDefault="0072287E" w:rsidP="0072287E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Be careful not to exert pressure on books by resting an arm on the books or by writing notes on top of books.</w:t>
      </w:r>
    </w:p>
    <w:p w:rsidR="0072287E" w:rsidRPr="0072287E" w:rsidRDefault="0072287E" w:rsidP="0072287E">
      <w:pPr>
        <w:pStyle w:val="ListParagraph"/>
        <w:numPr>
          <w:ilvl w:val="0"/>
          <w:numId w:val="3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Turn pages carefully to avoid damage.</w:t>
      </w:r>
    </w:p>
    <w:p w:rsidR="0072287E" w:rsidRDefault="0072287E" w:rsidP="0072287E">
      <w:pPr>
        <w:spacing w:line="480" w:lineRule="auto"/>
        <w:contextualSpacing/>
        <w:rPr>
          <w:rFonts w:ascii="Georgia" w:hAnsi="Georgia"/>
          <w:b/>
        </w:rPr>
      </w:pPr>
    </w:p>
    <w:p w:rsidR="0072287E" w:rsidRDefault="0072287E" w:rsidP="0072287E">
      <w:pPr>
        <w:spacing w:line="480" w:lineRule="auto"/>
        <w:contextualSpacing/>
        <w:rPr>
          <w:rFonts w:ascii="Georgia" w:hAnsi="Georgia"/>
          <w:b/>
        </w:rPr>
      </w:pPr>
    </w:p>
    <w:p w:rsidR="0072287E" w:rsidRDefault="0072287E" w:rsidP="0072287E">
      <w:pPr>
        <w:spacing w:line="480" w:lineRule="auto"/>
        <w:contextualSpacing/>
        <w:rPr>
          <w:rFonts w:ascii="Georgia" w:hAnsi="Georgia"/>
          <w:b/>
        </w:rPr>
      </w:pPr>
    </w:p>
    <w:p w:rsidR="0072287E" w:rsidRPr="0072287E" w:rsidRDefault="0072287E" w:rsidP="0072287E">
      <w:pPr>
        <w:spacing w:line="480" w:lineRule="auto"/>
        <w:contextualSpacing/>
        <w:rPr>
          <w:rFonts w:ascii="Georgia" w:hAnsi="Georgia"/>
          <w:b/>
        </w:rPr>
      </w:pPr>
      <w:r w:rsidRPr="0072287E">
        <w:rPr>
          <w:rFonts w:ascii="Georgia" w:hAnsi="Georgia"/>
          <w:b/>
        </w:rPr>
        <w:lastRenderedPageBreak/>
        <w:t>Rules for Using Manuscript Collections</w:t>
      </w:r>
    </w:p>
    <w:p w:rsidR="0072287E" w:rsidRPr="0072287E" w:rsidRDefault="0072287E" w:rsidP="0072287E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Only one box may be opened at a time.</w:t>
      </w:r>
    </w:p>
    <w:p w:rsidR="0072287E" w:rsidRPr="0072287E" w:rsidRDefault="0072287E" w:rsidP="0072287E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All materials must be maintained in the order in which they were found. Remove one file at a time and use place markers.</w:t>
      </w:r>
    </w:p>
    <w:p w:rsidR="0072287E" w:rsidRPr="0072287E" w:rsidRDefault="0072287E" w:rsidP="0072287E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Documents should not be removed from folders.</w:t>
      </w:r>
    </w:p>
    <w:p w:rsidR="0072287E" w:rsidRPr="0072287E" w:rsidRDefault="0072287E" w:rsidP="0072287E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Do not place writing paper over materials when taking notes.</w:t>
      </w:r>
    </w:p>
    <w:p w:rsidR="0072287E" w:rsidRPr="0072287E" w:rsidRDefault="0072287E" w:rsidP="0072287E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Turn pages in a manner that will not tear or bend them. Place pencils down when turning pages.</w:t>
      </w:r>
    </w:p>
    <w:p w:rsidR="0072287E" w:rsidRPr="0072287E" w:rsidRDefault="0072287E" w:rsidP="0072287E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Items the patron wishes to have photocopied should be marked with a placeholder before the item or folder to be copied.</w:t>
      </w:r>
    </w:p>
    <w:p w:rsidR="0072287E" w:rsidRPr="0072287E" w:rsidRDefault="0072287E" w:rsidP="0072287E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Guidelines for citing manuscript materials are available from Library staff. The guidelines should always be follwed in footnotes, endnotes, and bibiographies citing Shaw Historical Library archival materials.</w:t>
      </w:r>
    </w:p>
    <w:p w:rsidR="0072287E" w:rsidRPr="0072287E" w:rsidRDefault="0072287E" w:rsidP="0072287E">
      <w:pPr>
        <w:pStyle w:val="ListParagraph"/>
        <w:numPr>
          <w:ilvl w:val="0"/>
          <w:numId w:val="4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Permission to examine manuscripts and photocopies of materials are not authorization to publish the materials. Request for permission to publish must be made separately on forms provided for that purpose.</w:t>
      </w:r>
    </w:p>
    <w:p w:rsidR="0072287E" w:rsidRPr="0072287E" w:rsidRDefault="0072287E" w:rsidP="0072287E">
      <w:pPr>
        <w:spacing w:line="480" w:lineRule="auto"/>
        <w:contextualSpacing/>
        <w:rPr>
          <w:rFonts w:ascii="Georgia" w:hAnsi="Georgia"/>
          <w:b/>
        </w:rPr>
      </w:pPr>
      <w:r w:rsidRPr="0072287E">
        <w:rPr>
          <w:rFonts w:ascii="Georgia" w:hAnsi="Georgia"/>
          <w:b/>
        </w:rPr>
        <w:t>Rules for Using Photograph Collections</w:t>
      </w:r>
    </w:p>
    <w:p w:rsidR="0072287E" w:rsidRPr="0072287E" w:rsidRDefault="0072287E" w:rsidP="0072287E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Cotton gloves (provided by the library) should be worn when handling all photographs.</w:t>
      </w:r>
    </w:p>
    <w:p w:rsidR="0072287E" w:rsidRPr="0072287E" w:rsidRDefault="0072287E" w:rsidP="0072287E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Only one photograph should be removed from its sleeve at a time.</w:t>
      </w:r>
    </w:p>
    <w:p w:rsidR="0072287E" w:rsidRPr="0072287E" w:rsidRDefault="0072287E" w:rsidP="0072287E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The order of the photographs in the box should be maintained.</w:t>
      </w:r>
    </w:p>
    <w:p w:rsidR="0072287E" w:rsidRPr="0072287E" w:rsidRDefault="0072287E" w:rsidP="0072287E">
      <w:pPr>
        <w:pStyle w:val="ListParagraph"/>
        <w:numPr>
          <w:ilvl w:val="0"/>
          <w:numId w:val="5"/>
        </w:numPr>
        <w:spacing w:line="480" w:lineRule="auto"/>
        <w:rPr>
          <w:rFonts w:ascii="Georgia" w:hAnsi="Georgia"/>
        </w:rPr>
      </w:pPr>
      <w:r w:rsidRPr="0072287E">
        <w:rPr>
          <w:rFonts w:ascii="Georgia" w:hAnsi="Georgia"/>
        </w:rPr>
        <w:t>Photograph reproduction is available upon request. Policies and request forms for photographic reproduction are available from library staff.</w:t>
      </w:r>
    </w:p>
    <w:sectPr w:rsidR="0072287E" w:rsidRPr="0072287E" w:rsidSect="00D11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3EF"/>
    <w:multiLevelType w:val="hybridMultilevel"/>
    <w:tmpl w:val="353ED3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E55F6"/>
    <w:multiLevelType w:val="hybridMultilevel"/>
    <w:tmpl w:val="2EF4B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C21A1"/>
    <w:multiLevelType w:val="hybridMultilevel"/>
    <w:tmpl w:val="AF52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75358"/>
    <w:multiLevelType w:val="hybridMultilevel"/>
    <w:tmpl w:val="52060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E1C15"/>
    <w:multiLevelType w:val="hybridMultilevel"/>
    <w:tmpl w:val="FA66C1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7E"/>
    <w:rsid w:val="000529E8"/>
    <w:rsid w:val="004C1C61"/>
    <w:rsid w:val="00556E59"/>
    <w:rsid w:val="0072287E"/>
    <w:rsid w:val="00D1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Institute of Technology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shawvol</dc:creator>
  <cp:lastModifiedBy>Alla Powers</cp:lastModifiedBy>
  <cp:revision>2</cp:revision>
  <cp:lastPrinted>2013-02-21T00:13:00Z</cp:lastPrinted>
  <dcterms:created xsi:type="dcterms:W3CDTF">2014-02-21T20:32:00Z</dcterms:created>
  <dcterms:modified xsi:type="dcterms:W3CDTF">2014-02-21T20:32:00Z</dcterms:modified>
</cp:coreProperties>
</file>