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4FB4" w14:textId="7E1214AE" w:rsidR="00FA2AFB" w:rsidRPr="00FA2AFB" w:rsidRDefault="00FA2AFB" w:rsidP="00FA2AFB">
      <w:pPr>
        <w:pStyle w:val="NoSpacing"/>
        <w:jc w:val="right"/>
        <w:rPr>
          <w:rFonts w:ascii="Franklin Gothic Demi" w:hAnsi="Franklin Gothic Demi"/>
          <w:sz w:val="28"/>
        </w:rPr>
      </w:pPr>
      <w:r>
        <w:rPr>
          <w:rFonts w:ascii="Franklin Gothic Demi" w:hAnsi="Franklin Gothic Demi"/>
          <w:sz w:val="28"/>
        </w:rPr>
        <w:t>20</w:t>
      </w:r>
      <w:r w:rsidR="00EB32E2">
        <w:rPr>
          <w:rFonts w:ascii="Franklin Gothic Demi" w:hAnsi="Franklin Gothic Demi"/>
          <w:sz w:val="28"/>
        </w:rPr>
        <w:t>2</w:t>
      </w:r>
      <w:r w:rsidR="00F60E84">
        <w:rPr>
          <w:rFonts w:ascii="Franklin Gothic Demi" w:hAnsi="Franklin Gothic Demi"/>
          <w:sz w:val="28"/>
        </w:rPr>
        <w:t>2</w:t>
      </w:r>
      <w:r>
        <w:rPr>
          <w:rFonts w:ascii="Franklin Gothic Demi" w:hAnsi="Franklin Gothic Demi"/>
          <w:sz w:val="28"/>
        </w:rPr>
        <w:t>-</w:t>
      </w:r>
      <w:r w:rsidR="00EB32E2">
        <w:rPr>
          <w:rFonts w:ascii="Franklin Gothic Demi" w:hAnsi="Franklin Gothic Demi"/>
          <w:sz w:val="28"/>
        </w:rPr>
        <w:t>2</w:t>
      </w:r>
      <w:r w:rsidR="00F60E84">
        <w:rPr>
          <w:rFonts w:ascii="Franklin Gothic Demi" w:hAnsi="Franklin Gothic Demi"/>
          <w:sz w:val="28"/>
        </w:rPr>
        <w:t>3</w:t>
      </w:r>
    </w:p>
    <w:p w14:paraId="03DA48EB" w14:textId="77777777" w:rsidR="00F60E84" w:rsidRDefault="00886656" w:rsidP="4783CDB4">
      <w:pPr>
        <w:pStyle w:val="NoSpacing"/>
        <w:jc w:val="right"/>
        <w:rPr>
          <w:rFonts w:ascii="Franklin Gothic Demi" w:hAnsi="Franklin Gothic Demi"/>
          <w:sz w:val="28"/>
          <w:szCs w:val="28"/>
        </w:rPr>
      </w:pPr>
      <w:r w:rsidRPr="00022731">
        <w:rPr>
          <w:noProof/>
        </w:rPr>
        <w:drawing>
          <wp:anchor distT="0" distB="0" distL="114300" distR="114300" simplePos="0" relativeHeight="251659264"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w:t>
      </w:r>
      <w:r w:rsidR="00F60E84">
        <w:rPr>
          <w:rFonts w:ascii="Franklin Gothic Demi" w:hAnsi="Franklin Gothic Demi"/>
          <w:sz w:val="28"/>
          <w:szCs w:val="28"/>
        </w:rPr>
        <w:t>p</w:t>
      </w:r>
      <w:r w:rsidR="00386C5A">
        <w:rPr>
          <w:rFonts w:ascii="Franklin Gothic Demi" w:hAnsi="Franklin Gothic Demi"/>
          <w:sz w:val="28"/>
          <w:szCs w:val="28"/>
        </w:rPr>
        <w:t>ort</w:t>
      </w:r>
    </w:p>
    <w:p w14:paraId="32FCCE0C" w14:textId="7CADD3A7" w:rsidR="00886656" w:rsidRDefault="00F60E84" w:rsidP="4783CDB4">
      <w:pPr>
        <w:pStyle w:val="NoSpacing"/>
        <w:jc w:val="right"/>
        <w:rPr>
          <w:rFonts w:ascii="Franklin Gothic Demi" w:hAnsi="Franklin Gothic Demi"/>
          <w:sz w:val="28"/>
          <w:szCs w:val="28"/>
        </w:rPr>
      </w:pPr>
      <w:r>
        <w:rPr>
          <w:rFonts w:ascii="Franklin Gothic Demi" w:hAnsi="Franklin Gothic Demi"/>
          <w:sz w:val="28"/>
          <w:szCs w:val="28"/>
        </w:rPr>
        <w:t>Bachelor of Science in Civil Engineering Degree Program</w:t>
      </w:r>
      <w:r w:rsidR="001B079E" w:rsidRPr="4783CDB4">
        <w:rPr>
          <w:rFonts w:ascii="Franklin Gothic Demi" w:hAnsi="Franklin Gothic Demi"/>
          <w:sz w:val="28"/>
          <w:szCs w:val="28"/>
        </w:rPr>
        <w:t xml:space="preserve"> </w:t>
      </w:r>
    </w:p>
    <w:p w14:paraId="1A173379" w14:textId="77777777"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E36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727.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strokecolor="black [3200]" strokeweight=".5pt">
                <v:stroke joinstyle="miter"/>
              </v:line>
            </w:pict>
          </mc:Fallback>
        </mc:AlternateContent>
      </w:r>
    </w:p>
    <w:p w14:paraId="01193F4C" w14:textId="77777777" w:rsidR="00A86289" w:rsidRDefault="00A86289" w:rsidP="00386C5A">
      <w:pPr>
        <w:pStyle w:val="NoSpace"/>
      </w:pPr>
    </w:p>
    <w:p w14:paraId="62F461D4" w14:textId="57A9B43F" w:rsidR="00886656" w:rsidRDefault="008E79E5" w:rsidP="000E4E23">
      <w:pPr>
        <w:pStyle w:val="NoSpace"/>
        <w:rPr>
          <w:b/>
          <w:bCs/>
          <w:sz w:val="28"/>
        </w:rPr>
      </w:pPr>
      <w:bookmarkStart w:id="0" w:name="Section1Directions"/>
      <w:bookmarkEnd w:id="0"/>
      <w:r w:rsidRPr="008E79E5">
        <w:rPr>
          <w:b/>
          <w:sz w:val="28"/>
        </w:rPr>
        <w:t>S</w:t>
      </w:r>
      <w:r w:rsidR="000E4E23">
        <w:rPr>
          <w:b/>
          <w:sz w:val="28"/>
        </w:rPr>
        <w:t xml:space="preserve">ection 1 – </w:t>
      </w:r>
      <w:r w:rsidR="768DCF9D" w:rsidRPr="00E64682">
        <w:rPr>
          <w:b/>
          <w:bCs/>
          <w:sz w:val="28"/>
        </w:rPr>
        <w:t xml:space="preserve">Program Mission </w:t>
      </w:r>
      <w:r w:rsidR="006C12E1">
        <w:rPr>
          <w:b/>
          <w:bCs/>
          <w:sz w:val="28"/>
        </w:rPr>
        <w:t>and Educational Objectives</w:t>
      </w:r>
    </w:p>
    <w:p w14:paraId="4B989FEE" w14:textId="6A2FAE6C" w:rsidR="003A65D4" w:rsidRPr="003A65D4" w:rsidRDefault="003A65D4" w:rsidP="003A65D4">
      <w:pPr>
        <w:keepNext/>
        <w:numPr>
          <w:ilvl w:val="0"/>
          <w:numId w:val="26"/>
        </w:numPr>
        <w:spacing w:before="240" w:after="60"/>
        <w:outlineLvl w:val="1"/>
        <w:rPr>
          <w:rFonts w:eastAsia="Times New Roman" w:cstheme="minorHAnsi"/>
          <w:b/>
          <w:bCs/>
          <w:iCs/>
          <w:sz w:val="22"/>
          <w:szCs w:val="22"/>
        </w:rPr>
      </w:pPr>
      <w:bookmarkStart w:id="1" w:name="_Toc105417549"/>
      <w:r w:rsidRPr="003A65D4">
        <w:rPr>
          <w:rFonts w:eastAsia="Times New Roman" w:cstheme="minorHAnsi"/>
          <w:b/>
          <w:bCs/>
          <w:iCs/>
          <w:sz w:val="22"/>
          <w:szCs w:val="22"/>
        </w:rPr>
        <w:t>Mission Statement</w:t>
      </w:r>
      <w:bookmarkEnd w:id="1"/>
      <w:r>
        <w:rPr>
          <w:rFonts w:eastAsia="Times New Roman" w:cstheme="minorHAnsi"/>
          <w:b/>
          <w:bCs/>
          <w:iCs/>
          <w:sz w:val="22"/>
          <w:szCs w:val="22"/>
        </w:rPr>
        <w:t>s</w:t>
      </w:r>
    </w:p>
    <w:p w14:paraId="393C3970"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b/>
          <w:bCs/>
          <w:sz w:val="22"/>
          <w:szCs w:val="22"/>
        </w:rPr>
        <w:t>University:</w:t>
      </w:r>
      <w:r w:rsidRPr="003A65D4">
        <w:rPr>
          <w:rFonts w:eastAsia="Times New Roman" w:cstheme="minorHAnsi"/>
          <w:sz w:val="22"/>
          <w:szCs w:val="22"/>
        </w:rPr>
        <w:t xml:space="preserve"> Oregon Institute of Technology (“Oregon Tech”), Oregon’s public polytechnic university, offers innovative, </w:t>
      </w:r>
      <w:proofErr w:type="gramStart"/>
      <w:r w:rsidRPr="003A65D4">
        <w:rPr>
          <w:rFonts w:eastAsia="Times New Roman" w:cstheme="minorHAnsi"/>
          <w:sz w:val="22"/>
          <w:szCs w:val="22"/>
        </w:rPr>
        <w:t>professionally-focused</w:t>
      </w:r>
      <w:proofErr w:type="gramEnd"/>
      <w:r w:rsidRPr="003A65D4">
        <w:rPr>
          <w:rFonts w:eastAsia="Times New Roman" w:cstheme="minorHAnsi"/>
          <w:sz w:val="22"/>
          <w:szCs w:val="22"/>
        </w:rPr>
        <w:t xml:space="preserve"> undergraduate and graduate degree programs in the areas of engineering, health, business, technology, and applied arts and sciences. To foster student and graduate success, the university provides a hands-on, project-based learning environment and emphasizes innovation, scholarship, and applied research. With a commitment to diversity and leadership development, Oregon Tech offers statewide educational opportunities and technical expertise to meet current and emerging needs of Oregonians as well as other national and international constituents (</w:t>
      </w:r>
      <w:hyperlink r:id="rId12" w:history="1">
        <w:r w:rsidRPr="003A65D4">
          <w:rPr>
            <w:rFonts w:eastAsia="Times New Roman" w:cstheme="minorHAnsi"/>
            <w:sz w:val="22"/>
            <w:szCs w:val="22"/>
            <w:u w:val="single"/>
          </w:rPr>
          <w:t>https://www.oit.edu/about/mission-statement</w:t>
        </w:r>
      </w:hyperlink>
      <w:r w:rsidRPr="003A65D4">
        <w:rPr>
          <w:rFonts w:eastAsia="Times New Roman" w:cstheme="minorHAnsi"/>
          <w:sz w:val="22"/>
          <w:szCs w:val="22"/>
        </w:rPr>
        <w:t>).</w:t>
      </w:r>
    </w:p>
    <w:p w14:paraId="56745E92" w14:textId="77777777" w:rsidR="003A65D4" w:rsidRPr="003A65D4" w:rsidRDefault="003A65D4" w:rsidP="003A65D4">
      <w:pPr>
        <w:spacing w:before="0" w:after="0"/>
        <w:rPr>
          <w:rFonts w:eastAsia="Times New Roman" w:cstheme="minorHAnsi"/>
          <w:sz w:val="22"/>
          <w:szCs w:val="22"/>
        </w:rPr>
      </w:pPr>
    </w:p>
    <w:p w14:paraId="495CDB8F"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b/>
          <w:bCs/>
          <w:sz w:val="22"/>
          <w:szCs w:val="22"/>
        </w:rPr>
        <w:t>Department:</w:t>
      </w:r>
      <w:r w:rsidRPr="003A65D4">
        <w:rPr>
          <w:rFonts w:eastAsia="Times New Roman" w:cstheme="minorHAnsi"/>
          <w:sz w:val="22"/>
          <w:szCs w:val="22"/>
        </w:rPr>
        <w:t xml:space="preserve"> The mission of the Oregon Tech Civil Engineering program is to prepare students for professional practice. To be prepared to practice as professionals, engineers must be able to act responsibly and ethically, understand their limits and the limits of the tools they use, communicate effectively, work well in teams, and, amid the changing landscape of the field of civil engineering, be able to pursue graduate-level education (</w:t>
      </w:r>
      <w:hyperlink r:id="rId13" w:history="1">
        <w:r w:rsidRPr="003A65D4">
          <w:rPr>
            <w:rFonts w:eastAsia="Times New Roman" w:cstheme="minorHAnsi"/>
            <w:sz w:val="22"/>
            <w:szCs w:val="22"/>
            <w:u w:val="single"/>
          </w:rPr>
          <w:t>https://www.oit.edu/academic-excellence/assessment/reports/civil-engineering/civil-engineering</w:t>
        </w:r>
      </w:hyperlink>
      <w:r w:rsidRPr="003A65D4">
        <w:rPr>
          <w:rFonts w:eastAsia="Times New Roman" w:cstheme="minorHAnsi"/>
          <w:sz w:val="22"/>
          <w:szCs w:val="22"/>
        </w:rPr>
        <w:t>).</w:t>
      </w:r>
    </w:p>
    <w:p w14:paraId="191EDC4D" w14:textId="77777777" w:rsidR="003A65D4" w:rsidRPr="003A65D4" w:rsidRDefault="003A65D4" w:rsidP="003A65D4">
      <w:pPr>
        <w:keepNext/>
        <w:numPr>
          <w:ilvl w:val="0"/>
          <w:numId w:val="26"/>
        </w:numPr>
        <w:spacing w:before="240" w:after="60"/>
        <w:outlineLvl w:val="1"/>
        <w:rPr>
          <w:rFonts w:eastAsia="Times New Roman" w:cstheme="minorHAnsi"/>
          <w:b/>
          <w:bCs/>
          <w:iCs/>
          <w:sz w:val="22"/>
          <w:szCs w:val="22"/>
        </w:rPr>
      </w:pPr>
      <w:bookmarkStart w:id="2" w:name="_Toc105417550"/>
      <w:r w:rsidRPr="003A65D4">
        <w:rPr>
          <w:rFonts w:eastAsia="Times New Roman" w:cstheme="minorHAnsi"/>
          <w:b/>
          <w:bCs/>
          <w:iCs/>
          <w:sz w:val="22"/>
          <w:szCs w:val="22"/>
        </w:rPr>
        <w:t>Program Educational Objectives</w:t>
      </w:r>
      <w:bookmarkEnd w:id="2"/>
    </w:p>
    <w:p w14:paraId="4FF62999"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 xml:space="preserve">The Program Educational Objectives (PEOs) are posted publicly on the website for the university’s Office of Academic Excellence and can be found at </w:t>
      </w:r>
      <w:hyperlink r:id="rId14" w:history="1">
        <w:r w:rsidRPr="003A65D4">
          <w:rPr>
            <w:rFonts w:eastAsia="Times New Roman" w:cstheme="minorHAnsi"/>
            <w:sz w:val="22"/>
            <w:szCs w:val="22"/>
            <w:u w:val="single"/>
          </w:rPr>
          <w:t>https://www.oit.edu/academic-excellence/assessment/reports/civil-engineering/civil-engineering</w:t>
        </w:r>
      </w:hyperlink>
      <w:r w:rsidRPr="003A65D4">
        <w:rPr>
          <w:rFonts w:eastAsia="Times New Roman" w:cstheme="minorHAnsi"/>
          <w:sz w:val="22"/>
          <w:szCs w:val="22"/>
        </w:rPr>
        <w:t>.</w:t>
      </w:r>
    </w:p>
    <w:p w14:paraId="31A6B231" w14:textId="77777777" w:rsidR="003A65D4" w:rsidRPr="003A65D4" w:rsidRDefault="003A65D4" w:rsidP="003A65D4">
      <w:pPr>
        <w:spacing w:before="0" w:after="0"/>
        <w:rPr>
          <w:rFonts w:eastAsia="Times New Roman" w:cstheme="minorHAnsi"/>
          <w:sz w:val="22"/>
          <w:szCs w:val="22"/>
        </w:rPr>
      </w:pPr>
    </w:p>
    <w:p w14:paraId="630ED2F2"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 xml:space="preserve">The following objectives are what the faculty expects graduates from the program to be able to accomplish a few years after the commencement of their careers and stem directly from the program mission. </w:t>
      </w:r>
      <w:bookmarkStart w:id="3" w:name="_Hlk99963809"/>
      <w:r w:rsidRPr="003A65D4">
        <w:rPr>
          <w:rFonts w:eastAsia="Times New Roman" w:cstheme="minorHAnsi"/>
          <w:sz w:val="22"/>
          <w:szCs w:val="22"/>
        </w:rPr>
        <w:t>The alumni from the BSCE program at Oregon Tech should be able to:</w:t>
      </w:r>
    </w:p>
    <w:p w14:paraId="4ABF8340" w14:textId="77777777" w:rsidR="003A65D4" w:rsidRPr="003A65D4" w:rsidRDefault="003A65D4" w:rsidP="003A65D4">
      <w:pPr>
        <w:numPr>
          <w:ilvl w:val="0"/>
          <w:numId w:val="27"/>
        </w:numPr>
        <w:spacing w:before="0" w:after="0"/>
        <w:rPr>
          <w:rFonts w:eastAsia="Times New Roman" w:cstheme="minorHAnsi"/>
          <w:sz w:val="22"/>
          <w:szCs w:val="22"/>
        </w:rPr>
      </w:pPr>
      <w:r w:rsidRPr="003A65D4">
        <w:rPr>
          <w:rFonts w:eastAsia="Times New Roman" w:cstheme="minorHAnsi"/>
          <w:sz w:val="22"/>
          <w:szCs w:val="22"/>
        </w:rPr>
        <w:t>practice in civil engineering or a related field.</w:t>
      </w:r>
    </w:p>
    <w:p w14:paraId="301B1953" w14:textId="77777777" w:rsidR="003A65D4" w:rsidRPr="003A65D4" w:rsidRDefault="003A65D4" w:rsidP="003A65D4">
      <w:pPr>
        <w:numPr>
          <w:ilvl w:val="0"/>
          <w:numId w:val="27"/>
        </w:numPr>
        <w:spacing w:before="0" w:after="0"/>
        <w:rPr>
          <w:rFonts w:eastAsia="Times New Roman" w:cstheme="minorHAnsi"/>
          <w:sz w:val="22"/>
          <w:szCs w:val="22"/>
        </w:rPr>
      </w:pPr>
      <w:r w:rsidRPr="003A65D4">
        <w:rPr>
          <w:rFonts w:eastAsia="Times New Roman" w:cstheme="minorHAnsi"/>
          <w:sz w:val="22"/>
          <w:szCs w:val="22"/>
        </w:rPr>
        <w:t>pursue advanced or continuing education in civil engineering or a related field.</w:t>
      </w:r>
    </w:p>
    <w:p w14:paraId="1AA74E49" w14:textId="77777777" w:rsidR="003A65D4" w:rsidRPr="003A65D4" w:rsidRDefault="003A65D4" w:rsidP="003A65D4">
      <w:pPr>
        <w:numPr>
          <w:ilvl w:val="0"/>
          <w:numId w:val="27"/>
        </w:numPr>
        <w:spacing w:before="0" w:after="0"/>
        <w:rPr>
          <w:rFonts w:eastAsia="Times New Roman" w:cstheme="minorHAnsi"/>
          <w:sz w:val="22"/>
          <w:szCs w:val="22"/>
        </w:rPr>
      </w:pPr>
      <w:r w:rsidRPr="003A65D4">
        <w:rPr>
          <w:rFonts w:eastAsia="Times New Roman" w:cstheme="minorHAnsi"/>
          <w:sz w:val="22"/>
          <w:szCs w:val="22"/>
        </w:rPr>
        <w:t>act as responsible, effective, and ethical citizens.</w:t>
      </w:r>
    </w:p>
    <w:p w14:paraId="1F7304CA" w14:textId="77777777" w:rsidR="003A65D4" w:rsidRPr="003A65D4" w:rsidRDefault="003A65D4" w:rsidP="003A65D4">
      <w:pPr>
        <w:numPr>
          <w:ilvl w:val="0"/>
          <w:numId w:val="27"/>
        </w:numPr>
        <w:spacing w:before="0" w:after="0"/>
        <w:rPr>
          <w:rFonts w:eastAsia="Times New Roman" w:cstheme="minorHAnsi"/>
          <w:sz w:val="22"/>
          <w:szCs w:val="22"/>
        </w:rPr>
      </w:pPr>
      <w:r w:rsidRPr="003A65D4">
        <w:rPr>
          <w:rFonts w:eastAsia="Times New Roman" w:cstheme="minorHAnsi"/>
          <w:sz w:val="22"/>
          <w:szCs w:val="22"/>
        </w:rPr>
        <w:t>communicate effectively.</w:t>
      </w:r>
    </w:p>
    <w:p w14:paraId="1A8B6AB0" w14:textId="77777777" w:rsidR="003A65D4" w:rsidRPr="003A65D4" w:rsidRDefault="003A65D4" w:rsidP="003A65D4">
      <w:pPr>
        <w:numPr>
          <w:ilvl w:val="0"/>
          <w:numId w:val="27"/>
        </w:numPr>
        <w:spacing w:before="0" w:after="0"/>
        <w:rPr>
          <w:rFonts w:eastAsia="Times New Roman" w:cstheme="minorHAnsi"/>
          <w:sz w:val="22"/>
          <w:szCs w:val="22"/>
        </w:rPr>
      </w:pPr>
      <w:r w:rsidRPr="003A65D4">
        <w:rPr>
          <w:rFonts w:eastAsia="Times New Roman" w:cstheme="minorHAnsi"/>
          <w:sz w:val="22"/>
          <w:szCs w:val="22"/>
        </w:rPr>
        <w:t>collaborate effectively.</w:t>
      </w:r>
    </w:p>
    <w:p w14:paraId="7188A957" w14:textId="77777777" w:rsidR="003A65D4" w:rsidRPr="003A65D4" w:rsidRDefault="003A65D4" w:rsidP="003A65D4">
      <w:pPr>
        <w:spacing w:before="0" w:after="0"/>
        <w:rPr>
          <w:rFonts w:eastAsia="Times New Roman" w:cstheme="minorHAnsi"/>
          <w:color w:val="696867"/>
          <w:sz w:val="22"/>
          <w:szCs w:val="22"/>
        </w:rPr>
      </w:pPr>
    </w:p>
    <w:p w14:paraId="22D572C8" w14:textId="77777777" w:rsidR="003A65D4" w:rsidRPr="003A65D4" w:rsidRDefault="003A65D4" w:rsidP="003A65D4">
      <w:pPr>
        <w:keepNext/>
        <w:numPr>
          <w:ilvl w:val="0"/>
          <w:numId w:val="26"/>
        </w:numPr>
        <w:spacing w:before="240" w:after="60"/>
        <w:outlineLvl w:val="1"/>
        <w:rPr>
          <w:rFonts w:eastAsia="Times New Roman" w:cstheme="minorHAnsi"/>
          <w:b/>
          <w:bCs/>
          <w:iCs/>
          <w:sz w:val="22"/>
          <w:szCs w:val="22"/>
        </w:rPr>
      </w:pPr>
      <w:bookmarkStart w:id="4" w:name="_Toc105417551"/>
      <w:bookmarkEnd w:id="3"/>
      <w:r w:rsidRPr="003A65D4">
        <w:rPr>
          <w:rFonts w:eastAsia="Times New Roman" w:cstheme="minorHAnsi"/>
          <w:b/>
          <w:bCs/>
          <w:iCs/>
          <w:sz w:val="22"/>
          <w:szCs w:val="22"/>
        </w:rPr>
        <w:t>Consistency of the Program Educational Objectives with the Mission of the Institution</w:t>
      </w:r>
      <w:bookmarkEnd w:id="4"/>
    </w:p>
    <w:p w14:paraId="71A12604" w14:textId="77777777" w:rsidR="003A65D4" w:rsidRDefault="003A65D4" w:rsidP="003A65D4">
      <w:pPr>
        <w:spacing w:before="0" w:after="0"/>
        <w:rPr>
          <w:rFonts w:eastAsia="Times New Roman" w:cstheme="minorHAnsi"/>
          <w:sz w:val="22"/>
          <w:szCs w:val="22"/>
        </w:rPr>
      </w:pPr>
      <w:r w:rsidRPr="003A65D4">
        <w:rPr>
          <w:rFonts w:eastAsia="Times New Roman" w:cstheme="minorHAnsi"/>
          <w:sz w:val="22"/>
          <w:szCs w:val="22"/>
        </w:rPr>
        <w:t>The BSCE PEOs are extremely well aligned with the mission of the university. Table 2-1 maps the key academic points of the university mission to these BSCE program objectives. As illustrated, each of the BSCE objectives has a direct relationship with at least one academic aspect of the university mission. Transversely, each of the key academic aspects of the institutional mission has a direct relationship with at least one of the BSCE objectives. Thus, the BSCE objectives are consistent with the mission of OIT.</w:t>
      </w:r>
    </w:p>
    <w:p w14:paraId="72DF6AA4" w14:textId="77777777" w:rsidR="00F60E84" w:rsidRDefault="00F60E84" w:rsidP="003A65D4">
      <w:pPr>
        <w:spacing w:before="0" w:after="0"/>
        <w:rPr>
          <w:rFonts w:eastAsia="Times New Roman" w:cstheme="minorHAnsi"/>
          <w:sz w:val="22"/>
          <w:szCs w:val="22"/>
        </w:rPr>
      </w:pPr>
    </w:p>
    <w:p w14:paraId="43D6B0D6" w14:textId="77777777" w:rsidR="00F60E84" w:rsidRDefault="00F60E84" w:rsidP="003A65D4">
      <w:pPr>
        <w:spacing w:before="0" w:after="0"/>
        <w:rPr>
          <w:rFonts w:eastAsia="Times New Roman" w:cstheme="minorHAnsi"/>
          <w:sz w:val="22"/>
          <w:szCs w:val="22"/>
        </w:rPr>
      </w:pPr>
    </w:p>
    <w:p w14:paraId="37023785" w14:textId="77777777" w:rsidR="00F60E84" w:rsidRDefault="00F60E84" w:rsidP="003A65D4">
      <w:pPr>
        <w:spacing w:before="0" w:after="0"/>
        <w:rPr>
          <w:rFonts w:eastAsia="Times New Roman" w:cstheme="minorHAnsi"/>
          <w:sz w:val="22"/>
          <w:szCs w:val="22"/>
        </w:rPr>
      </w:pPr>
    </w:p>
    <w:p w14:paraId="2D772490" w14:textId="77777777" w:rsidR="00F60E84" w:rsidRDefault="00F60E84" w:rsidP="003A65D4">
      <w:pPr>
        <w:spacing w:before="0" w:after="0"/>
        <w:rPr>
          <w:rFonts w:eastAsia="Times New Roman" w:cstheme="minorHAnsi"/>
          <w:sz w:val="22"/>
          <w:szCs w:val="22"/>
        </w:rPr>
      </w:pPr>
    </w:p>
    <w:p w14:paraId="13700D3A" w14:textId="77777777" w:rsidR="00F60E84" w:rsidRDefault="00F60E84" w:rsidP="003A65D4">
      <w:pPr>
        <w:spacing w:before="0" w:after="0"/>
        <w:rPr>
          <w:rFonts w:eastAsia="Times New Roman" w:cstheme="minorHAnsi"/>
          <w:sz w:val="22"/>
          <w:szCs w:val="22"/>
        </w:rPr>
      </w:pPr>
    </w:p>
    <w:p w14:paraId="5068FD7A" w14:textId="77777777" w:rsidR="00F60E84" w:rsidRDefault="00F60E84" w:rsidP="003A65D4">
      <w:pPr>
        <w:spacing w:before="0" w:after="0"/>
        <w:rPr>
          <w:rFonts w:eastAsia="Times New Roman" w:cstheme="minorHAnsi"/>
          <w:sz w:val="22"/>
          <w:szCs w:val="22"/>
        </w:rPr>
      </w:pPr>
    </w:p>
    <w:p w14:paraId="7CB1750C" w14:textId="77777777" w:rsidR="00F60E84" w:rsidRPr="003A65D4" w:rsidRDefault="00F60E84" w:rsidP="003A65D4">
      <w:pPr>
        <w:spacing w:before="0" w:after="0"/>
        <w:rPr>
          <w:rFonts w:eastAsia="Times New Roman" w:cstheme="minorHAnsi"/>
          <w:sz w:val="22"/>
          <w:szCs w:val="22"/>
        </w:rPr>
      </w:pPr>
    </w:p>
    <w:p w14:paraId="4E3C4C9B" w14:textId="77777777" w:rsidR="003A65D4" w:rsidRPr="003A65D4" w:rsidRDefault="003A65D4" w:rsidP="003A65D4">
      <w:pPr>
        <w:spacing w:before="0" w:after="0"/>
        <w:rPr>
          <w:rFonts w:eastAsia="Times New Roman" w:cstheme="minorHAnsi"/>
          <w:sz w:val="22"/>
          <w:szCs w:val="22"/>
        </w:rPr>
      </w:pPr>
    </w:p>
    <w:p w14:paraId="7A53B889" w14:textId="77777777" w:rsidR="003A65D4" w:rsidRPr="003A65D4" w:rsidRDefault="003A65D4" w:rsidP="003A65D4">
      <w:pPr>
        <w:autoSpaceDE w:val="0"/>
        <w:autoSpaceDN w:val="0"/>
        <w:adjustRightInd w:val="0"/>
        <w:spacing w:before="0" w:after="0"/>
        <w:rPr>
          <w:rFonts w:eastAsia="Calibri" w:cstheme="minorHAnsi"/>
          <w:b/>
          <w:bCs/>
          <w:color w:val="1F487C"/>
          <w:sz w:val="22"/>
          <w:szCs w:val="22"/>
        </w:rPr>
      </w:pPr>
      <w:bookmarkStart w:id="5" w:name="_Hlk104542608"/>
      <w:r w:rsidRPr="003A65D4">
        <w:rPr>
          <w:rFonts w:eastAsia="Calibri" w:cstheme="minorHAnsi"/>
          <w:b/>
          <w:bCs/>
          <w:color w:val="1F487C"/>
          <w:sz w:val="22"/>
          <w:szCs w:val="22"/>
        </w:rPr>
        <w:lastRenderedPageBreak/>
        <w:t>Table 2-1. Relationships Between BSCE Program Educational Objectives and the Institutional Mission</w:t>
      </w:r>
    </w:p>
    <w:tbl>
      <w:tblPr>
        <w:tblW w:w="9720" w:type="dxa"/>
        <w:tblLook w:val="04A0" w:firstRow="1" w:lastRow="0" w:firstColumn="1" w:lastColumn="0" w:noHBand="0" w:noVBand="1"/>
      </w:tblPr>
      <w:tblGrid>
        <w:gridCol w:w="1960"/>
        <w:gridCol w:w="1940"/>
        <w:gridCol w:w="1940"/>
        <w:gridCol w:w="1940"/>
        <w:gridCol w:w="1940"/>
      </w:tblGrid>
      <w:tr w:rsidR="003A65D4" w:rsidRPr="003A65D4" w14:paraId="153454B4" w14:textId="77777777" w:rsidTr="0003249E">
        <w:trPr>
          <w:trHeight w:val="480"/>
        </w:trPr>
        <w:tc>
          <w:tcPr>
            <w:tcW w:w="1960" w:type="dxa"/>
            <w:vMerge w:val="restart"/>
            <w:tcBorders>
              <w:top w:val="single" w:sz="8" w:space="0" w:color="808080"/>
              <w:left w:val="single" w:sz="8" w:space="0" w:color="808080"/>
              <w:bottom w:val="single" w:sz="8" w:space="0" w:color="808080"/>
              <w:right w:val="single" w:sz="8" w:space="0" w:color="808080"/>
            </w:tcBorders>
            <w:shd w:val="clear" w:color="auto" w:fill="auto"/>
            <w:vAlign w:val="bottom"/>
            <w:hideMark/>
          </w:tcPr>
          <w:bookmarkEnd w:id="5"/>
          <w:p w14:paraId="78DB64FD" w14:textId="77777777" w:rsidR="003A65D4" w:rsidRPr="003A65D4" w:rsidRDefault="003A65D4" w:rsidP="003A65D4">
            <w:pPr>
              <w:spacing w:before="0" w:after="0"/>
              <w:jc w:val="center"/>
              <w:rPr>
                <w:rFonts w:eastAsia="Times New Roman" w:cstheme="minorHAnsi"/>
                <w:b/>
                <w:bCs/>
                <w:sz w:val="22"/>
                <w:szCs w:val="22"/>
              </w:rPr>
            </w:pPr>
            <w:r w:rsidRPr="003A65D4">
              <w:rPr>
                <w:rFonts w:eastAsia="Times New Roman" w:cstheme="minorHAnsi"/>
                <w:b/>
                <w:bCs/>
                <w:sz w:val="22"/>
                <w:szCs w:val="22"/>
              </w:rPr>
              <w:t>BSCE Program Objectives</w:t>
            </w:r>
          </w:p>
          <w:p w14:paraId="13BE3C9E" w14:textId="77777777" w:rsidR="003A65D4" w:rsidRPr="003A65D4" w:rsidRDefault="003A65D4" w:rsidP="003A65D4">
            <w:pPr>
              <w:spacing w:before="0" w:after="0"/>
              <w:jc w:val="center"/>
              <w:rPr>
                <w:rFonts w:eastAsia="Times New Roman" w:cstheme="minorHAnsi"/>
                <w:b/>
                <w:bCs/>
                <w:sz w:val="22"/>
                <w:szCs w:val="22"/>
              </w:rPr>
            </w:pPr>
          </w:p>
        </w:tc>
        <w:tc>
          <w:tcPr>
            <w:tcW w:w="7760" w:type="dxa"/>
            <w:gridSpan w:val="4"/>
            <w:tcBorders>
              <w:top w:val="single" w:sz="8" w:space="0" w:color="808080"/>
              <w:left w:val="nil"/>
              <w:bottom w:val="single" w:sz="8" w:space="0" w:color="808080"/>
              <w:right w:val="single" w:sz="8" w:space="0" w:color="808080"/>
            </w:tcBorders>
            <w:shd w:val="clear" w:color="auto" w:fill="auto"/>
            <w:vAlign w:val="center"/>
            <w:hideMark/>
          </w:tcPr>
          <w:p w14:paraId="042832DF" w14:textId="77777777" w:rsidR="003A65D4" w:rsidRPr="003A65D4" w:rsidRDefault="003A65D4" w:rsidP="003A65D4">
            <w:pPr>
              <w:spacing w:before="0" w:after="0"/>
              <w:jc w:val="center"/>
              <w:rPr>
                <w:rFonts w:eastAsia="Times New Roman" w:cstheme="minorHAnsi"/>
                <w:b/>
                <w:bCs/>
                <w:sz w:val="22"/>
                <w:szCs w:val="22"/>
              </w:rPr>
            </w:pPr>
            <w:r w:rsidRPr="003A65D4">
              <w:rPr>
                <w:rFonts w:eastAsia="Times New Roman" w:cstheme="minorHAnsi"/>
                <w:b/>
                <w:bCs/>
                <w:sz w:val="22"/>
                <w:szCs w:val="22"/>
              </w:rPr>
              <w:t>Key Academic Points of University Mission</w:t>
            </w:r>
          </w:p>
        </w:tc>
      </w:tr>
      <w:tr w:rsidR="003A65D4" w:rsidRPr="003A65D4" w14:paraId="5BFB05A1" w14:textId="77777777" w:rsidTr="0003249E">
        <w:trPr>
          <w:trHeight w:val="3436"/>
        </w:trPr>
        <w:tc>
          <w:tcPr>
            <w:tcW w:w="1960" w:type="dxa"/>
            <w:vMerge/>
            <w:tcBorders>
              <w:top w:val="single" w:sz="8" w:space="0" w:color="808080"/>
              <w:left w:val="single" w:sz="8" w:space="0" w:color="808080"/>
              <w:bottom w:val="single" w:sz="8" w:space="0" w:color="808080"/>
              <w:right w:val="single" w:sz="8" w:space="0" w:color="808080"/>
            </w:tcBorders>
            <w:vAlign w:val="center"/>
            <w:hideMark/>
          </w:tcPr>
          <w:p w14:paraId="13A24001" w14:textId="77777777" w:rsidR="003A65D4" w:rsidRPr="003A65D4" w:rsidRDefault="003A65D4" w:rsidP="003A65D4">
            <w:pPr>
              <w:spacing w:before="0" w:after="0"/>
              <w:rPr>
                <w:rFonts w:eastAsia="Times New Roman" w:cstheme="minorHAnsi"/>
                <w:b/>
                <w:bCs/>
                <w:sz w:val="22"/>
                <w:szCs w:val="22"/>
              </w:rPr>
            </w:pPr>
          </w:p>
        </w:tc>
        <w:tc>
          <w:tcPr>
            <w:tcW w:w="1940" w:type="dxa"/>
            <w:tcBorders>
              <w:top w:val="nil"/>
              <w:left w:val="nil"/>
              <w:bottom w:val="single" w:sz="8" w:space="0" w:color="808080"/>
              <w:right w:val="single" w:sz="8" w:space="0" w:color="808080"/>
            </w:tcBorders>
            <w:shd w:val="clear" w:color="auto" w:fill="auto"/>
            <w:vAlign w:val="center"/>
            <w:hideMark/>
          </w:tcPr>
          <w:p w14:paraId="527E2C32"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 xml:space="preserve">Offers innovative, </w:t>
            </w:r>
            <w:proofErr w:type="gramStart"/>
            <w:r w:rsidRPr="003A65D4">
              <w:rPr>
                <w:rFonts w:eastAsia="Times New Roman" w:cstheme="minorHAnsi"/>
                <w:sz w:val="22"/>
                <w:szCs w:val="22"/>
              </w:rPr>
              <w:t>professionally-focused</w:t>
            </w:r>
            <w:proofErr w:type="gramEnd"/>
            <w:r w:rsidRPr="003A65D4">
              <w:rPr>
                <w:rFonts w:eastAsia="Times New Roman" w:cstheme="minorHAnsi"/>
                <w:sz w:val="22"/>
                <w:szCs w:val="22"/>
              </w:rPr>
              <w:t xml:space="preserve"> undergraduate... degree programs in the areas of engineering…</w:t>
            </w:r>
          </w:p>
        </w:tc>
        <w:tc>
          <w:tcPr>
            <w:tcW w:w="1940" w:type="dxa"/>
            <w:tcBorders>
              <w:top w:val="nil"/>
              <w:left w:val="nil"/>
              <w:bottom w:val="single" w:sz="8" w:space="0" w:color="808080"/>
              <w:right w:val="single" w:sz="8" w:space="0" w:color="808080"/>
            </w:tcBorders>
            <w:shd w:val="clear" w:color="auto" w:fill="auto"/>
            <w:vAlign w:val="center"/>
            <w:hideMark/>
          </w:tcPr>
          <w:p w14:paraId="4D725F18"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To foster student and graduate success, the university provides a hands-on, project-based learning environment and emphasizes innovation, scholarship, and applied research</w:t>
            </w:r>
          </w:p>
        </w:tc>
        <w:tc>
          <w:tcPr>
            <w:tcW w:w="1940" w:type="dxa"/>
            <w:tcBorders>
              <w:top w:val="nil"/>
              <w:left w:val="nil"/>
              <w:bottom w:val="single" w:sz="8" w:space="0" w:color="808080"/>
              <w:right w:val="single" w:sz="8" w:space="0" w:color="808080"/>
            </w:tcBorders>
            <w:shd w:val="clear" w:color="auto" w:fill="auto"/>
            <w:vAlign w:val="center"/>
            <w:hideMark/>
          </w:tcPr>
          <w:p w14:paraId="37B6E8E5"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A commitment to diversity and leadership development</w:t>
            </w:r>
          </w:p>
        </w:tc>
        <w:tc>
          <w:tcPr>
            <w:tcW w:w="1940" w:type="dxa"/>
            <w:tcBorders>
              <w:top w:val="nil"/>
              <w:left w:val="nil"/>
              <w:bottom w:val="single" w:sz="8" w:space="0" w:color="808080"/>
              <w:right w:val="single" w:sz="8" w:space="0" w:color="808080"/>
            </w:tcBorders>
            <w:shd w:val="clear" w:color="auto" w:fill="auto"/>
            <w:vAlign w:val="center"/>
            <w:hideMark/>
          </w:tcPr>
          <w:p w14:paraId="7F117679"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Offers statewide educational opportunities and technical expertise to meet current and emerging needs of Oregonians as well as other national and international constituents</w:t>
            </w:r>
          </w:p>
        </w:tc>
      </w:tr>
      <w:tr w:rsidR="003A65D4" w:rsidRPr="003A65D4" w14:paraId="71AF2786" w14:textId="77777777" w:rsidTr="0003249E">
        <w:trPr>
          <w:trHeight w:val="94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4813CD20"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Practice in civil engineering or a related field</w:t>
            </w:r>
          </w:p>
        </w:tc>
        <w:tc>
          <w:tcPr>
            <w:tcW w:w="1940" w:type="dxa"/>
            <w:tcBorders>
              <w:top w:val="nil"/>
              <w:left w:val="nil"/>
              <w:bottom w:val="single" w:sz="8" w:space="0" w:color="808080"/>
              <w:right w:val="single" w:sz="8" w:space="0" w:color="808080"/>
            </w:tcBorders>
            <w:shd w:val="clear" w:color="auto" w:fill="auto"/>
            <w:vAlign w:val="center"/>
            <w:hideMark/>
          </w:tcPr>
          <w:p w14:paraId="3AB12416"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38C22334"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0ACD591C"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02E04B23"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r>
      <w:tr w:rsidR="003A65D4" w:rsidRPr="003A65D4" w14:paraId="25C91864" w14:textId="77777777" w:rsidTr="0003249E">
        <w:trPr>
          <w:trHeight w:val="156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678C2728"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Pursue continued or advanced education in civil engineering or a related field</w:t>
            </w:r>
          </w:p>
        </w:tc>
        <w:tc>
          <w:tcPr>
            <w:tcW w:w="1940" w:type="dxa"/>
            <w:tcBorders>
              <w:top w:val="nil"/>
              <w:left w:val="nil"/>
              <w:bottom w:val="single" w:sz="8" w:space="0" w:color="808080"/>
              <w:right w:val="single" w:sz="8" w:space="0" w:color="808080"/>
            </w:tcBorders>
            <w:shd w:val="clear" w:color="auto" w:fill="auto"/>
            <w:vAlign w:val="center"/>
            <w:hideMark/>
          </w:tcPr>
          <w:p w14:paraId="06C71475"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1E6887B3"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2B2AA489"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c>
          <w:tcPr>
            <w:tcW w:w="1940" w:type="dxa"/>
            <w:tcBorders>
              <w:top w:val="nil"/>
              <w:left w:val="nil"/>
              <w:bottom w:val="single" w:sz="8" w:space="0" w:color="808080"/>
              <w:right w:val="single" w:sz="8" w:space="0" w:color="808080"/>
            </w:tcBorders>
            <w:shd w:val="clear" w:color="auto" w:fill="auto"/>
            <w:vAlign w:val="center"/>
            <w:hideMark/>
          </w:tcPr>
          <w:p w14:paraId="1DF6F2B0"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5F9A1F5A" w14:textId="77777777" w:rsidTr="0003249E">
        <w:trPr>
          <w:trHeight w:val="94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2EB96EA0"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Act as responsible, effective, and ethical citizens</w:t>
            </w:r>
          </w:p>
        </w:tc>
        <w:tc>
          <w:tcPr>
            <w:tcW w:w="1940" w:type="dxa"/>
            <w:tcBorders>
              <w:top w:val="nil"/>
              <w:left w:val="nil"/>
              <w:bottom w:val="single" w:sz="8" w:space="0" w:color="808080"/>
              <w:right w:val="single" w:sz="8" w:space="0" w:color="808080"/>
            </w:tcBorders>
            <w:shd w:val="clear" w:color="auto" w:fill="auto"/>
            <w:vAlign w:val="center"/>
            <w:hideMark/>
          </w:tcPr>
          <w:p w14:paraId="1AD5AFBE"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c>
          <w:tcPr>
            <w:tcW w:w="1940" w:type="dxa"/>
            <w:tcBorders>
              <w:top w:val="nil"/>
              <w:left w:val="nil"/>
              <w:bottom w:val="single" w:sz="8" w:space="0" w:color="808080"/>
              <w:right w:val="single" w:sz="8" w:space="0" w:color="808080"/>
            </w:tcBorders>
            <w:shd w:val="clear" w:color="auto" w:fill="auto"/>
            <w:vAlign w:val="center"/>
            <w:hideMark/>
          </w:tcPr>
          <w:p w14:paraId="12C3C7AB"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7BCFB512"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6A627E74"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r>
      <w:tr w:rsidR="003A65D4" w:rsidRPr="003A65D4" w14:paraId="26A9462D" w14:textId="77777777" w:rsidTr="0003249E">
        <w:trPr>
          <w:trHeight w:val="63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36B19929"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Communicate effectively</w:t>
            </w:r>
          </w:p>
        </w:tc>
        <w:tc>
          <w:tcPr>
            <w:tcW w:w="1940" w:type="dxa"/>
            <w:tcBorders>
              <w:top w:val="nil"/>
              <w:left w:val="nil"/>
              <w:bottom w:val="single" w:sz="8" w:space="0" w:color="808080"/>
              <w:right w:val="single" w:sz="8" w:space="0" w:color="808080"/>
            </w:tcBorders>
            <w:shd w:val="clear" w:color="auto" w:fill="auto"/>
            <w:vAlign w:val="center"/>
            <w:hideMark/>
          </w:tcPr>
          <w:p w14:paraId="564D8F16"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c>
          <w:tcPr>
            <w:tcW w:w="1940" w:type="dxa"/>
            <w:tcBorders>
              <w:top w:val="nil"/>
              <w:left w:val="nil"/>
              <w:bottom w:val="single" w:sz="8" w:space="0" w:color="808080"/>
              <w:right w:val="single" w:sz="8" w:space="0" w:color="808080"/>
            </w:tcBorders>
            <w:shd w:val="clear" w:color="auto" w:fill="auto"/>
            <w:vAlign w:val="center"/>
            <w:hideMark/>
          </w:tcPr>
          <w:p w14:paraId="78772CFC"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0F05B244"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689491C6"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r>
      <w:tr w:rsidR="003A65D4" w:rsidRPr="003A65D4" w14:paraId="4DF0757D" w14:textId="77777777" w:rsidTr="0003249E">
        <w:trPr>
          <w:trHeight w:val="63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46F5FFBE"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Collaborate effectively</w:t>
            </w:r>
          </w:p>
        </w:tc>
        <w:tc>
          <w:tcPr>
            <w:tcW w:w="1940" w:type="dxa"/>
            <w:tcBorders>
              <w:top w:val="nil"/>
              <w:left w:val="nil"/>
              <w:bottom w:val="single" w:sz="8" w:space="0" w:color="808080"/>
              <w:right w:val="single" w:sz="8" w:space="0" w:color="808080"/>
            </w:tcBorders>
            <w:shd w:val="clear" w:color="auto" w:fill="auto"/>
            <w:vAlign w:val="center"/>
            <w:hideMark/>
          </w:tcPr>
          <w:p w14:paraId="6660FC3B"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c>
          <w:tcPr>
            <w:tcW w:w="1940" w:type="dxa"/>
            <w:tcBorders>
              <w:top w:val="nil"/>
              <w:left w:val="nil"/>
              <w:bottom w:val="single" w:sz="8" w:space="0" w:color="808080"/>
              <w:right w:val="single" w:sz="8" w:space="0" w:color="808080"/>
            </w:tcBorders>
            <w:shd w:val="clear" w:color="auto" w:fill="auto"/>
            <w:vAlign w:val="center"/>
            <w:hideMark/>
          </w:tcPr>
          <w:p w14:paraId="31B945F7"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I</w:t>
            </w:r>
          </w:p>
        </w:tc>
        <w:tc>
          <w:tcPr>
            <w:tcW w:w="1940" w:type="dxa"/>
            <w:tcBorders>
              <w:top w:val="nil"/>
              <w:left w:val="nil"/>
              <w:bottom w:val="single" w:sz="8" w:space="0" w:color="808080"/>
              <w:right w:val="single" w:sz="8" w:space="0" w:color="808080"/>
            </w:tcBorders>
            <w:shd w:val="clear" w:color="auto" w:fill="auto"/>
            <w:vAlign w:val="center"/>
            <w:hideMark/>
          </w:tcPr>
          <w:p w14:paraId="2BBDE91A"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c>
          <w:tcPr>
            <w:tcW w:w="1940" w:type="dxa"/>
            <w:tcBorders>
              <w:top w:val="nil"/>
              <w:left w:val="nil"/>
              <w:bottom w:val="single" w:sz="8" w:space="0" w:color="808080"/>
              <w:right w:val="single" w:sz="8" w:space="0" w:color="808080"/>
            </w:tcBorders>
            <w:shd w:val="clear" w:color="auto" w:fill="auto"/>
            <w:vAlign w:val="center"/>
            <w:hideMark/>
          </w:tcPr>
          <w:p w14:paraId="2FA45227"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D</w:t>
            </w:r>
          </w:p>
        </w:tc>
      </w:tr>
      <w:tr w:rsidR="003A65D4" w:rsidRPr="003A65D4" w14:paraId="28C367F5" w14:textId="77777777" w:rsidTr="0003249E">
        <w:trPr>
          <w:trHeight w:val="320"/>
        </w:trPr>
        <w:tc>
          <w:tcPr>
            <w:tcW w:w="9720"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CD815A7" w14:textId="77777777" w:rsidR="003A65D4" w:rsidRPr="003A65D4" w:rsidRDefault="003A65D4" w:rsidP="003A65D4">
            <w:pPr>
              <w:spacing w:before="0" w:after="0"/>
              <w:rPr>
                <w:rFonts w:eastAsia="Times New Roman" w:cstheme="minorHAnsi"/>
                <w:i/>
                <w:iCs/>
                <w:sz w:val="22"/>
                <w:szCs w:val="22"/>
              </w:rPr>
            </w:pPr>
            <w:r w:rsidRPr="003A65D4">
              <w:rPr>
                <w:rFonts w:eastAsia="Times New Roman" w:cstheme="minorHAnsi"/>
                <w:i/>
                <w:iCs/>
                <w:sz w:val="22"/>
                <w:szCs w:val="22"/>
              </w:rPr>
              <w:t>Relationship:  D = Direct, I = Indirect</w:t>
            </w:r>
          </w:p>
        </w:tc>
      </w:tr>
    </w:tbl>
    <w:p w14:paraId="6B77F5FF" w14:textId="77777777" w:rsidR="003A65D4" w:rsidRPr="003A65D4" w:rsidRDefault="003A65D4" w:rsidP="003A65D4">
      <w:pPr>
        <w:spacing w:before="0" w:after="0"/>
        <w:rPr>
          <w:rFonts w:ascii="Times New Roman" w:eastAsia="Times New Roman" w:hAnsi="Times New Roman" w:cs="Times New Roman"/>
          <w:sz w:val="24"/>
        </w:rPr>
      </w:pPr>
    </w:p>
    <w:p w14:paraId="7E28C8F2" w14:textId="1CCB8663" w:rsidR="00BC6855" w:rsidRDefault="00BC6855" w:rsidP="006C12E1">
      <w:pPr>
        <w:pStyle w:val="NoSpace"/>
      </w:pPr>
    </w:p>
    <w:p w14:paraId="01DB70C3" w14:textId="5A819DBD" w:rsidR="003A4FB2" w:rsidRDefault="003A4FB2" w:rsidP="009112AB">
      <w:pPr>
        <w:pStyle w:val="NoSpacing"/>
      </w:pPr>
      <w:bookmarkStart w:id="6" w:name="Section2Directions"/>
      <w:bookmarkEnd w:id="6"/>
    </w:p>
    <w:p w14:paraId="2C61090C" w14:textId="7ACF969B" w:rsidR="00BE38EC" w:rsidRPr="000E4E23" w:rsidRDefault="006C12E1" w:rsidP="00BE38EC">
      <w:pPr>
        <w:pStyle w:val="NoSpacing"/>
        <w:rPr>
          <w:b/>
          <w:bCs/>
          <w:sz w:val="28"/>
        </w:rPr>
      </w:pPr>
      <w:bookmarkStart w:id="7" w:name="Section3Directions"/>
      <w:bookmarkEnd w:id="7"/>
      <w:r>
        <w:rPr>
          <w:b/>
          <w:bCs/>
          <w:sz w:val="28"/>
        </w:rPr>
        <w:t xml:space="preserve">Section </w:t>
      </w:r>
      <w:r w:rsidR="003129E1">
        <w:rPr>
          <w:b/>
          <w:bCs/>
          <w:sz w:val="28"/>
        </w:rPr>
        <w:t>2</w:t>
      </w:r>
      <w:r w:rsidR="000E4E23">
        <w:rPr>
          <w:b/>
          <w:bCs/>
          <w:sz w:val="28"/>
        </w:rPr>
        <w:t xml:space="preserve"> – </w:t>
      </w:r>
      <w:r w:rsidR="768DCF9D" w:rsidRPr="00E64682">
        <w:rPr>
          <w:b/>
          <w:bCs/>
          <w:sz w:val="28"/>
        </w:rPr>
        <w:t>Program Student Learning Outcomes</w:t>
      </w:r>
    </w:p>
    <w:p w14:paraId="13D42C47" w14:textId="77777777" w:rsidR="003A65D4" w:rsidRPr="003A65D4" w:rsidRDefault="003A65D4" w:rsidP="003A65D4">
      <w:pPr>
        <w:pStyle w:val="NoSpace"/>
      </w:pPr>
      <w:r w:rsidRPr="003A65D4">
        <w:t>The BSCE program outcomes are listed below. These are statements of skills, abilities, and knowledge that students are expected to achieve or attain prior to graduating from the BSCE program. These outcomes are published on the university’s website (</w:t>
      </w:r>
      <w:hyperlink r:id="rId15" w:history="1">
        <w:r w:rsidRPr="003A65D4">
          <w:rPr>
            <w:rStyle w:val="Hyperlink"/>
          </w:rPr>
          <w:t>https://www.oit.edu/academic-excellence/assessment/reports/civil-engineering/civil-engineering</w:t>
        </w:r>
      </w:hyperlink>
      <w:r w:rsidRPr="003A65D4">
        <w:t>) and in the departmental assessment reports (available at that same link). Upon graduating from the BSCE program at Oregon Tech, students should possess:</w:t>
      </w:r>
    </w:p>
    <w:p w14:paraId="4DB36D91" w14:textId="77777777" w:rsidR="003A65D4" w:rsidRPr="003A65D4" w:rsidRDefault="003A65D4" w:rsidP="003A65D4">
      <w:pPr>
        <w:pStyle w:val="NoSpace"/>
      </w:pPr>
    </w:p>
    <w:p w14:paraId="777F4258" w14:textId="77777777" w:rsidR="003A65D4" w:rsidRPr="003A65D4" w:rsidRDefault="003A65D4" w:rsidP="003A65D4">
      <w:pPr>
        <w:pStyle w:val="NoSpace"/>
        <w:numPr>
          <w:ilvl w:val="0"/>
          <w:numId w:val="29"/>
        </w:numPr>
      </w:pPr>
      <w:r w:rsidRPr="003A65D4">
        <w:t>an ability to identify, formulate, and solve complex engineering problems by applying principles of engineering, science, and mathematics</w:t>
      </w:r>
    </w:p>
    <w:p w14:paraId="68210EAC" w14:textId="77777777" w:rsidR="003A65D4" w:rsidRPr="003A65D4" w:rsidRDefault="003A65D4" w:rsidP="003A65D4">
      <w:pPr>
        <w:pStyle w:val="NoSpace"/>
        <w:numPr>
          <w:ilvl w:val="0"/>
          <w:numId w:val="29"/>
        </w:numPr>
      </w:pPr>
      <w:r w:rsidRPr="003A65D4">
        <w:t>an ability to apply engineering design to produce solutions that meet specified needs with consideration of public health, safety, and welfare, as well as global, cultural, social, environmental, and economic factors</w:t>
      </w:r>
    </w:p>
    <w:p w14:paraId="573CBB1E" w14:textId="77777777" w:rsidR="003A65D4" w:rsidRPr="003A65D4" w:rsidRDefault="003A65D4" w:rsidP="003A65D4">
      <w:pPr>
        <w:pStyle w:val="NoSpace"/>
        <w:numPr>
          <w:ilvl w:val="0"/>
          <w:numId w:val="29"/>
        </w:numPr>
      </w:pPr>
      <w:r w:rsidRPr="003A65D4">
        <w:t>an ability to communicate effectively with a range of audiences</w:t>
      </w:r>
    </w:p>
    <w:p w14:paraId="4FE3578C" w14:textId="77777777" w:rsidR="003A65D4" w:rsidRPr="003A65D4" w:rsidRDefault="003A65D4" w:rsidP="003A65D4">
      <w:pPr>
        <w:pStyle w:val="NoSpace"/>
        <w:numPr>
          <w:ilvl w:val="0"/>
          <w:numId w:val="29"/>
        </w:numPr>
      </w:pPr>
      <w:r w:rsidRPr="003A65D4">
        <w:lastRenderedPageBreak/>
        <w:t>an ability to recognize ethical and professional responsibilities in engineering situations and make informed judgments, which must consider the impact of engineering solutions in global, economic, environmental, and societal contexts</w:t>
      </w:r>
    </w:p>
    <w:p w14:paraId="5FA2740B" w14:textId="77777777" w:rsidR="003A65D4" w:rsidRPr="003A65D4" w:rsidRDefault="003A65D4" w:rsidP="003A65D4">
      <w:pPr>
        <w:pStyle w:val="NoSpace"/>
        <w:numPr>
          <w:ilvl w:val="0"/>
          <w:numId w:val="29"/>
        </w:numPr>
      </w:pPr>
      <w:r w:rsidRPr="003A65D4">
        <w:t>an ability to function effectively on a team whose members together provide leadership, create a collaborative and inclusive environment, establish goals, plan tasks, and meet objectives</w:t>
      </w:r>
    </w:p>
    <w:p w14:paraId="764AB032" w14:textId="77777777" w:rsidR="003A65D4" w:rsidRPr="003A65D4" w:rsidRDefault="003A65D4" w:rsidP="003A65D4">
      <w:pPr>
        <w:pStyle w:val="NoSpace"/>
        <w:numPr>
          <w:ilvl w:val="0"/>
          <w:numId w:val="29"/>
        </w:numPr>
      </w:pPr>
      <w:r w:rsidRPr="003A65D4">
        <w:t xml:space="preserve">an ability to develop and conduct appropriate experimentation, analyze and interpret data, and use engineering judgment to draw </w:t>
      </w:r>
      <w:proofErr w:type="gramStart"/>
      <w:r w:rsidRPr="003A65D4">
        <w:t>conclusions</w:t>
      </w:r>
      <w:proofErr w:type="gramEnd"/>
    </w:p>
    <w:p w14:paraId="2A566514" w14:textId="77777777" w:rsidR="003A65D4" w:rsidRPr="003A65D4" w:rsidRDefault="003A65D4" w:rsidP="003A65D4">
      <w:pPr>
        <w:pStyle w:val="NoSpace"/>
        <w:numPr>
          <w:ilvl w:val="0"/>
          <w:numId w:val="29"/>
        </w:numPr>
      </w:pPr>
      <w:r w:rsidRPr="003A65D4">
        <w:t>an ability to acquire and apply new knowledge as needed, using appropriate learning strategies</w:t>
      </w:r>
    </w:p>
    <w:p w14:paraId="7F0CE09C" w14:textId="3C5225F9" w:rsidR="006C12E1" w:rsidRDefault="006C12E1" w:rsidP="006C12E1">
      <w:pPr>
        <w:pStyle w:val="NoSpace"/>
      </w:pPr>
    </w:p>
    <w:p w14:paraId="2C32DE07" w14:textId="77777777" w:rsidR="00BC6855" w:rsidRDefault="00BC6855" w:rsidP="00BC6855">
      <w:pPr>
        <w:pStyle w:val="NoSpace"/>
        <w:rPr>
          <w:color w:val="FF0000"/>
        </w:rPr>
      </w:pPr>
    </w:p>
    <w:p w14:paraId="7801E656" w14:textId="1D3CAC1E" w:rsidR="003A4FB2" w:rsidRDefault="003A4FB2" w:rsidP="00D007E7">
      <w:pPr>
        <w:pStyle w:val="NoSpacing"/>
      </w:pPr>
    </w:p>
    <w:p w14:paraId="1D84565A" w14:textId="08BF6989" w:rsidR="00BE38EC" w:rsidRPr="00E64682" w:rsidRDefault="00E854ED" w:rsidP="768DCF9D">
      <w:pPr>
        <w:pStyle w:val="NoSpacing"/>
        <w:rPr>
          <w:b/>
          <w:bCs/>
          <w:sz w:val="28"/>
        </w:rPr>
      </w:pPr>
      <w:bookmarkStart w:id="8" w:name="Section4Directions"/>
      <w:bookmarkEnd w:id="8"/>
      <w:r>
        <w:rPr>
          <w:b/>
          <w:bCs/>
          <w:sz w:val="28"/>
        </w:rPr>
        <w:t xml:space="preserve">Section </w:t>
      </w:r>
      <w:r w:rsidR="007A6D8E">
        <w:rPr>
          <w:b/>
          <w:bCs/>
          <w:sz w:val="28"/>
        </w:rPr>
        <w:t>3</w:t>
      </w:r>
      <w:r w:rsidR="000E4E23">
        <w:rPr>
          <w:b/>
          <w:bCs/>
          <w:sz w:val="28"/>
        </w:rPr>
        <w:t xml:space="preserve"> – </w:t>
      </w:r>
      <w:r w:rsidR="768DCF9D" w:rsidRPr="00E64682">
        <w:rPr>
          <w:b/>
          <w:bCs/>
          <w:sz w:val="28"/>
        </w:rPr>
        <w:t>Curriculum Map</w:t>
      </w:r>
    </w:p>
    <w:p w14:paraId="24365E08" w14:textId="729FF5E4" w:rsidR="003A65D4" w:rsidRPr="003A65D4" w:rsidRDefault="003A65D4" w:rsidP="003A65D4">
      <w:pPr>
        <w:spacing w:before="0" w:after="0"/>
        <w:rPr>
          <w:rFonts w:eastAsia="Times New Roman" w:cstheme="minorHAnsi"/>
          <w:sz w:val="22"/>
          <w:szCs w:val="22"/>
        </w:rPr>
      </w:pPr>
      <w:r w:rsidRPr="005F3A4B">
        <w:rPr>
          <w:rFonts w:eastAsia="Times New Roman" w:cstheme="minorHAnsi"/>
          <w:sz w:val="22"/>
          <w:szCs w:val="22"/>
        </w:rPr>
        <w:t>C</w:t>
      </w:r>
      <w:r w:rsidRPr="003A65D4">
        <w:rPr>
          <w:rFonts w:eastAsia="Times New Roman" w:cstheme="minorHAnsi"/>
          <w:sz w:val="22"/>
          <w:szCs w:val="22"/>
        </w:rPr>
        <w:t>orrelations between the student outcomes and the courses within the curriculum are noted below in Tables 3-</w:t>
      </w:r>
      <w:r w:rsidRPr="005F3A4B">
        <w:rPr>
          <w:rFonts w:eastAsia="Times New Roman" w:cstheme="minorHAnsi"/>
          <w:sz w:val="22"/>
          <w:szCs w:val="22"/>
        </w:rPr>
        <w:t>1</w:t>
      </w:r>
      <w:r w:rsidRPr="003A65D4">
        <w:rPr>
          <w:rFonts w:eastAsia="Times New Roman" w:cstheme="minorHAnsi"/>
          <w:sz w:val="22"/>
          <w:szCs w:val="22"/>
        </w:rPr>
        <w:t>—3-</w:t>
      </w:r>
      <w:r w:rsidRPr="005F3A4B">
        <w:rPr>
          <w:rFonts w:eastAsia="Times New Roman" w:cstheme="minorHAnsi"/>
          <w:sz w:val="22"/>
          <w:szCs w:val="22"/>
        </w:rPr>
        <w:t>5</w:t>
      </w:r>
      <w:r w:rsidRPr="003A65D4">
        <w:rPr>
          <w:rFonts w:eastAsia="Times New Roman" w:cstheme="minorHAnsi"/>
          <w:sz w:val="22"/>
          <w:szCs w:val="22"/>
        </w:rPr>
        <w:t xml:space="preserve">, wherein I = introduced, R = reinforced, M = mastered. </w:t>
      </w:r>
    </w:p>
    <w:p w14:paraId="54C21A2B" w14:textId="77777777" w:rsidR="003A65D4" w:rsidRPr="003A65D4" w:rsidRDefault="003A65D4" w:rsidP="003A65D4">
      <w:pPr>
        <w:spacing w:before="0" w:after="0"/>
        <w:rPr>
          <w:rFonts w:eastAsia="Times New Roman" w:cstheme="minorHAnsi"/>
          <w:sz w:val="22"/>
          <w:szCs w:val="22"/>
        </w:rPr>
      </w:pPr>
    </w:p>
    <w:p w14:paraId="3BB0A3F9" w14:textId="5C30B611" w:rsidR="003A65D4" w:rsidRPr="003A65D4" w:rsidRDefault="003A65D4" w:rsidP="003A65D4">
      <w:pPr>
        <w:keepNext/>
        <w:autoSpaceDE w:val="0"/>
        <w:autoSpaceDN w:val="0"/>
        <w:adjustRightInd w:val="0"/>
        <w:spacing w:before="0" w:after="0"/>
        <w:rPr>
          <w:rFonts w:eastAsia="Calibri" w:cstheme="minorHAnsi"/>
          <w:b/>
          <w:bCs/>
          <w:color w:val="1F487C"/>
          <w:sz w:val="22"/>
          <w:szCs w:val="22"/>
        </w:rPr>
      </w:pPr>
      <w:r w:rsidRPr="003A65D4">
        <w:rPr>
          <w:rFonts w:eastAsia="Calibri" w:cstheme="minorHAnsi"/>
          <w:b/>
          <w:bCs/>
          <w:color w:val="1F487C"/>
          <w:sz w:val="22"/>
          <w:szCs w:val="22"/>
        </w:rPr>
        <w:t>Table 3-</w:t>
      </w:r>
      <w:r w:rsidRPr="005F3A4B">
        <w:rPr>
          <w:rFonts w:eastAsia="Calibri" w:cstheme="minorHAnsi"/>
          <w:b/>
          <w:bCs/>
          <w:color w:val="1F487C"/>
          <w:sz w:val="22"/>
          <w:szCs w:val="22"/>
        </w:rPr>
        <w:t>1</w:t>
      </w:r>
      <w:r w:rsidRPr="003A65D4">
        <w:rPr>
          <w:rFonts w:eastAsia="Calibri" w:cstheme="minorHAnsi"/>
          <w:b/>
          <w:bCs/>
          <w:color w:val="1F487C"/>
          <w:sz w:val="22"/>
          <w:szCs w:val="22"/>
        </w:rPr>
        <w:t>. Mapping of Program Outcomes to Introductory Engineering Courses</w:t>
      </w:r>
    </w:p>
    <w:tbl>
      <w:tblPr>
        <w:tblW w:w="3439" w:type="pct"/>
        <w:tblCellMar>
          <w:left w:w="58" w:type="dxa"/>
          <w:right w:w="115" w:type="dxa"/>
        </w:tblCellMar>
        <w:tblLook w:val="04A0" w:firstRow="1" w:lastRow="0" w:firstColumn="1" w:lastColumn="0" w:noHBand="0" w:noVBand="1"/>
      </w:tblPr>
      <w:tblGrid>
        <w:gridCol w:w="5303"/>
        <w:gridCol w:w="731"/>
        <w:gridCol w:w="731"/>
        <w:gridCol w:w="731"/>
        <w:gridCol w:w="731"/>
        <w:gridCol w:w="731"/>
        <w:gridCol w:w="731"/>
        <w:gridCol w:w="731"/>
      </w:tblGrid>
      <w:tr w:rsidR="003A65D4" w:rsidRPr="003A65D4" w14:paraId="3B2A5DD8" w14:textId="77777777" w:rsidTr="0003249E">
        <w:trPr>
          <w:trHeight w:val="285"/>
        </w:trPr>
        <w:tc>
          <w:tcPr>
            <w:tcW w:w="2353" w:type="pct"/>
            <w:vMerge w:val="restart"/>
            <w:tcBorders>
              <w:top w:val="single" w:sz="8" w:space="0" w:color="auto"/>
              <w:left w:val="single" w:sz="8" w:space="0" w:color="auto"/>
              <w:bottom w:val="single" w:sz="4" w:space="0" w:color="auto"/>
              <w:right w:val="nil"/>
            </w:tcBorders>
            <w:shd w:val="clear" w:color="auto" w:fill="auto"/>
            <w:vAlign w:val="bottom"/>
            <w:hideMark/>
          </w:tcPr>
          <w:p w14:paraId="028F5FBA"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br/>
            </w:r>
            <w:r w:rsidRPr="003A65D4">
              <w:rPr>
                <w:rFonts w:eastAsia="Times New Roman" w:cstheme="minorHAnsi"/>
                <w:sz w:val="22"/>
                <w:szCs w:val="22"/>
              </w:rPr>
              <w:br/>
            </w:r>
            <w:r w:rsidRPr="003A65D4">
              <w:rPr>
                <w:rFonts w:eastAsia="Times New Roman" w:cstheme="minorHAnsi"/>
                <w:sz w:val="22"/>
                <w:szCs w:val="22"/>
              </w:rPr>
              <w:br/>
              <w:t>Introductory Engineering Courses</w:t>
            </w:r>
          </w:p>
        </w:tc>
        <w:tc>
          <w:tcPr>
            <w:tcW w:w="2647" w:type="pct"/>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5814F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Program Outcomes</w:t>
            </w:r>
          </w:p>
        </w:tc>
      </w:tr>
      <w:tr w:rsidR="003A65D4" w:rsidRPr="003A65D4" w14:paraId="02B0D980" w14:textId="77777777" w:rsidTr="0003249E">
        <w:trPr>
          <w:trHeight w:val="1771"/>
        </w:trPr>
        <w:tc>
          <w:tcPr>
            <w:tcW w:w="2353" w:type="pct"/>
            <w:vMerge/>
            <w:tcBorders>
              <w:top w:val="single" w:sz="8" w:space="0" w:color="auto"/>
              <w:left w:val="single" w:sz="8" w:space="0" w:color="auto"/>
              <w:bottom w:val="single" w:sz="4" w:space="0" w:color="auto"/>
              <w:right w:val="nil"/>
            </w:tcBorders>
            <w:vAlign w:val="center"/>
            <w:hideMark/>
          </w:tcPr>
          <w:p w14:paraId="635F04D4" w14:textId="77777777" w:rsidR="003A65D4" w:rsidRPr="003A65D4" w:rsidRDefault="003A65D4" w:rsidP="003A65D4">
            <w:pPr>
              <w:keepNext/>
              <w:keepLines/>
              <w:spacing w:before="0" w:after="0"/>
              <w:rPr>
                <w:rFonts w:eastAsia="Times New Roman" w:cstheme="minorHAnsi"/>
                <w:sz w:val="22"/>
                <w:szCs w:val="22"/>
              </w:rPr>
            </w:pPr>
          </w:p>
        </w:tc>
        <w:tc>
          <w:tcPr>
            <w:tcW w:w="377" w:type="pct"/>
            <w:tcBorders>
              <w:top w:val="nil"/>
              <w:left w:val="single" w:sz="8" w:space="0" w:color="auto"/>
              <w:bottom w:val="single" w:sz="4" w:space="0" w:color="auto"/>
              <w:right w:val="single" w:sz="4" w:space="0" w:color="auto"/>
            </w:tcBorders>
            <w:shd w:val="clear" w:color="auto" w:fill="auto"/>
            <w:textDirection w:val="btLr"/>
            <w:hideMark/>
          </w:tcPr>
          <w:p w14:paraId="4F491F4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1</w:t>
            </w:r>
            <w:r w:rsidRPr="003A65D4">
              <w:rPr>
                <w:rFonts w:eastAsia="Times New Roman" w:cstheme="minorHAnsi"/>
                <w:sz w:val="22"/>
                <w:szCs w:val="22"/>
              </w:rPr>
              <w:br/>
              <w:t>Problem Solving</w:t>
            </w:r>
          </w:p>
        </w:tc>
        <w:tc>
          <w:tcPr>
            <w:tcW w:w="378" w:type="pct"/>
            <w:tcBorders>
              <w:top w:val="nil"/>
              <w:left w:val="nil"/>
              <w:bottom w:val="single" w:sz="4" w:space="0" w:color="auto"/>
              <w:right w:val="single" w:sz="4" w:space="0" w:color="auto"/>
            </w:tcBorders>
            <w:shd w:val="clear" w:color="auto" w:fill="auto"/>
            <w:textDirection w:val="btLr"/>
            <w:hideMark/>
          </w:tcPr>
          <w:p w14:paraId="434257C3"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2</w:t>
            </w:r>
            <w:r w:rsidRPr="003A65D4">
              <w:rPr>
                <w:rFonts w:eastAsia="Times New Roman" w:cstheme="minorHAnsi"/>
                <w:sz w:val="22"/>
                <w:szCs w:val="22"/>
              </w:rPr>
              <w:br/>
              <w:t>Design</w:t>
            </w:r>
          </w:p>
        </w:tc>
        <w:tc>
          <w:tcPr>
            <w:tcW w:w="378" w:type="pct"/>
            <w:tcBorders>
              <w:top w:val="nil"/>
              <w:left w:val="nil"/>
              <w:bottom w:val="single" w:sz="4" w:space="0" w:color="auto"/>
              <w:right w:val="single" w:sz="4" w:space="0" w:color="auto"/>
            </w:tcBorders>
            <w:shd w:val="clear" w:color="auto" w:fill="auto"/>
            <w:textDirection w:val="btLr"/>
            <w:hideMark/>
          </w:tcPr>
          <w:p w14:paraId="632DB3AC"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3</w:t>
            </w:r>
            <w:r w:rsidRPr="003A65D4">
              <w:rPr>
                <w:rFonts w:eastAsia="Times New Roman" w:cstheme="minorHAnsi"/>
                <w:sz w:val="22"/>
                <w:szCs w:val="22"/>
              </w:rPr>
              <w:br/>
              <w:t>Communication</w:t>
            </w:r>
          </w:p>
        </w:tc>
        <w:tc>
          <w:tcPr>
            <w:tcW w:w="378" w:type="pct"/>
            <w:tcBorders>
              <w:top w:val="nil"/>
              <w:left w:val="nil"/>
              <w:bottom w:val="single" w:sz="4" w:space="0" w:color="auto"/>
              <w:right w:val="single" w:sz="4" w:space="0" w:color="auto"/>
            </w:tcBorders>
            <w:shd w:val="clear" w:color="auto" w:fill="auto"/>
            <w:textDirection w:val="btLr"/>
            <w:hideMark/>
          </w:tcPr>
          <w:p w14:paraId="6B52B38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4</w:t>
            </w:r>
            <w:r w:rsidRPr="003A65D4">
              <w:rPr>
                <w:rFonts w:eastAsia="Times New Roman" w:cstheme="minorHAnsi"/>
                <w:sz w:val="22"/>
                <w:szCs w:val="22"/>
              </w:rPr>
              <w:br/>
              <w:t>Ethics</w:t>
            </w:r>
          </w:p>
        </w:tc>
        <w:tc>
          <w:tcPr>
            <w:tcW w:w="378" w:type="pct"/>
            <w:tcBorders>
              <w:top w:val="nil"/>
              <w:left w:val="nil"/>
              <w:bottom w:val="single" w:sz="4" w:space="0" w:color="auto"/>
              <w:right w:val="single" w:sz="4" w:space="0" w:color="auto"/>
            </w:tcBorders>
            <w:shd w:val="clear" w:color="auto" w:fill="auto"/>
            <w:textDirection w:val="btLr"/>
            <w:hideMark/>
          </w:tcPr>
          <w:p w14:paraId="5EBE77BE"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5</w:t>
            </w:r>
            <w:r w:rsidRPr="003A65D4">
              <w:rPr>
                <w:rFonts w:eastAsia="Times New Roman" w:cstheme="minorHAnsi"/>
                <w:sz w:val="22"/>
                <w:szCs w:val="22"/>
              </w:rPr>
              <w:br/>
              <w:t>Teamwork</w:t>
            </w:r>
          </w:p>
        </w:tc>
        <w:tc>
          <w:tcPr>
            <w:tcW w:w="378" w:type="pct"/>
            <w:tcBorders>
              <w:top w:val="nil"/>
              <w:left w:val="nil"/>
              <w:bottom w:val="single" w:sz="4" w:space="0" w:color="auto"/>
              <w:right w:val="single" w:sz="4" w:space="0" w:color="auto"/>
            </w:tcBorders>
            <w:shd w:val="clear" w:color="auto" w:fill="auto"/>
            <w:textDirection w:val="btLr"/>
            <w:hideMark/>
          </w:tcPr>
          <w:p w14:paraId="4C04A04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6</w:t>
            </w:r>
            <w:r w:rsidRPr="003A65D4">
              <w:rPr>
                <w:rFonts w:eastAsia="Times New Roman" w:cstheme="minorHAnsi"/>
                <w:sz w:val="22"/>
                <w:szCs w:val="22"/>
              </w:rPr>
              <w:br/>
              <w:t>Experimentation</w:t>
            </w:r>
          </w:p>
        </w:tc>
        <w:tc>
          <w:tcPr>
            <w:tcW w:w="378" w:type="pct"/>
            <w:tcBorders>
              <w:top w:val="nil"/>
              <w:left w:val="nil"/>
              <w:bottom w:val="single" w:sz="4" w:space="0" w:color="auto"/>
              <w:right w:val="single" w:sz="8" w:space="0" w:color="auto"/>
            </w:tcBorders>
            <w:shd w:val="clear" w:color="auto" w:fill="auto"/>
            <w:textDirection w:val="btLr"/>
            <w:hideMark/>
          </w:tcPr>
          <w:p w14:paraId="68864924"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Outcome 7</w:t>
            </w:r>
            <w:r w:rsidRPr="003A65D4">
              <w:rPr>
                <w:rFonts w:eastAsia="Times New Roman" w:cstheme="minorHAnsi"/>
                <w:sz w:val="22"/>
                <w:szCs w:val="22"/>
              </w:rPr>
              <w:br/>
              <w:t>New Knowledge</w:t>
            </w:r>
          </w:p>
        </w:tc>
      </w:tr>
      <w:tr w:rsidR="003A65D4" w:rsidRPr="003A65D4" w14:paraId="1242FEC3" w14:textId="77777777" w:rsidTr="0003249E">
        <w:trPr>
          <w:trHeight w:val="285"/>
        </w:trPr>
        <w:tc>
          <w:tcPr>
            <w:tcW w:w="2353" w:type="pct"/>
            <w:tcBorders>
              <w:top w:val="nil"/>
              <w:left w:val="single" w:sz="8" w:space="0" w:color="auto"/>
              <w:bottom w:val="single" w:sz="4" w:space="0" w:color="auto"/>
              <w:right w:val="nil"/>
            </w:tcBorders>
            <w:shd w:val="clear" w:color="000000" w:fill="E2EFDA"/>
            <w:noWrap/>
            <w:vAlign w:val="bottom"/>
            <w:hideMark/>
          </w:tcPr>
          <w:p w14:paraId="5594BACC"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ENGR 101 - Introduction to Engineering I</w:t>
            </w:r>
          </w:p>
        </w:tc>
        <w:tc>
          <w:tcPr>
            <w:tcW w:w="377" w:type="pct"/>
            <w:tcBorders>
              <w:top w:val="nil"/>
              <w:left w:val="single" w:sz="8" w:space="0" w:color="auto"/>
              <w:bottom w:val="single" w:sz="4" w:space="0" w:color="auto"/>
              <w:right w:val="single" w:sz="4" w:space="0" w:color="auto"/>
            </w:tcBorders>
            <w:shd w:val="clear" w:color="000000" w:fill="E2EFDA"/>
            <w:noWrap/>
            <w:vAlign w:val="bottom"/>
            <w:hideMark/>
          </w:tcPr>
          <w:p w14:paraId="45CEFFE6"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313BF897"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64BC911E"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31182B0E"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073874EE"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1BEA94D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8" w:space="0" w:color="auto"/>
            </w:tcBorders>
            <w:shd w:val="clear" w:color="000000" w:fill="E2EFDA"/>
            <w:noWrap/>
            <w:vAlign w:val="bottom"/>
            <w:hideMark/>
          </w:tcPr>
          <w:p w14:paraId="115C0546"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2E42DD30" w14:textId="77777777" w:rsidTr="0003249E">
        <w:trPr>
          <w:trHeight w:val="285"/>
        </w:trPr>
        <w:tc>
          <w:tcPr>
            <w:tcW w:w="2353" w:type="pct"/>
            <w:tcBorders>
              <w:top w:val="nil"/>
              <w:left w:val="single" w:sz="8" w:space="0" w:color="auto"/>
              <w:bottom w:val="single" w:sz="4" w:space="0" w:color="auto"/>
              <w:right w:val="nil"/>
            </w:tcBorders>
            <w:shd w:val="clear" w:color="auto" w:fill="auto"/>
            <w:noWrap/>
            <w:vAlign w:val="bottom"/>
            <w:hideMark/>
          </w:tcPr>
          <w:p w14:paraId="2F343863"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ENGR 102 - Introduction to Engineering II</w:t>
            </w:r>
          </w:p>
        </w:tc>
        <w:tc>
          <w:tcPr>
            <w:tcW w:w="377" w:type="pct"/>
            <w:tcBorders>
              <w:top w:val="nil"/>
              <w:left w:val="single" w:sz="8" w:space="0" w:color="auto"/>
              <w:bottom w:val="single" w:sz="4" w:space="0" w:color="auto"/>
              <w:right w:val="single" w:sz="4" w:space="0" w:color="auto"/>
            </w:tcBorders>
            <w:shd w:val="clear" w:color="auto" w:fill="auto"/>
            <w:noWrap/>
            <w:vAlign w:val="bottom"/>
            <w:hideMark/>
          </w:tcPr>
          <w:p w14:paraId="0163F4A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72AC5C9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5969DF9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auto" w:fill="auto"/>
            <w:noWrap/>
            <w:vAlign w:val="bottom"/>
            <w:hideMark/>
          </w:tcPr>
          <w:p w14:paraId="4DB42A54"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13C8BD5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auto" w:fill="auto"/>
            <w:noWrap/>
            <w:vAlign w:val="bottom"/>
            <w:hideMark/>
          </w:tcPr>
          <w:p w14:paraId="1715ABB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8" w:space="0" w:color="auto"/>
            </w:tcBorders>
            <w:shd w:val="clear" w:color="auto" w:fill="auto"/>
            <w:noWrap/>
            <w:vAlign w:val="bottom"/>
            <w:hideMark/>
          </w:tcPr>
          <w:p w14:paraId="3569934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74AED04E" w14:textId="77777777" w:rsidTr="0003249E">
        <w:trPr>
          <w:trHeight w:val="285"/>
        </w:trPr>
        <w:tc>
          <w:tcPr>
            <w:tcW w:w="2353" w:type="pct"/>
            <w:tcBorders>
              <w:top w:val="nil"/>
              <w:left w:val="single" w:sz="8" w:space="0" w:color="auto"/>
              <w:bottom w:val="single" w:sz="4" w:space="0" w:color="auto"/>
              <w:right w:val="nil"/>
            </w:tcBorders>
            <w:shd w:val="clear" w:color="000000" w:fill="E2EFDA"/>
            <w:noWrap/>
            <w:vAlign w:val="bottom"/>
            <w:hideMark/>
          </w:tcPr>
          <w:p w14:paraId="562C333B"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ENGR 211 - Engineering Mechanics: Statics</w:t>
            </w:r>
          </w:p>
        </w:tc>
        <w:tc>
          <w:tcPr>
            <w:tcW w:w="377" w:type="pct"/>
            <w:tcBorders>
              <w:top w:val="nil"/>
              <w:left w:val="single" w:sz="8" w:space="0" w:color="auto"/>
              <w:bottom w:val="single" w:sz="4" w:space="0" w:color="auto"/>
              <w:right w:val="single" w:sz="4" w:space="0" w:color="auto"/>
            </w:tcBorders>
            <w:shd w:val="clear" w:color="000000" w:fill="E2EFDA"/>
            <w:noWrap/>
            <w:vAlign w:val="bottom"/>
            <w:hideMark/>
          </w:tcPr>
          <w:p w14:paraId="78B6527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0587B9D7"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42F12F91"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39BAABF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4962DCF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70C4EF1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8" w:space="0" w:color="auto"/>
            </w:tcBorders>
            <w:shd w:val="clear" w:color="000000" w:fill="E2EFDA"/>
            <w:noWrap/>
            <w:vAlign w:val="bottom"/>
            <w:hideMark/>
          </w:tcPr>
          <w:p w14:paraId="4E141D24"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472556DF" w14:textId="77777777" w:rsidTr="0003249E">
        <w:trPr>
          <w:trHeight w:val="285"/>
        </w:trPr>
        <w:tc>
          <w:tcPr>
            <w:tcW w:w="2353" w:type="pct"/>
            <w:tcBorders>
              <w:top w:val="nil"/>
              <w:left w:val="single" w:sz="8" w:space="0" w:color="auto"/>
              <w:bottom w:val="single" w:sz="4" w:space="0" w:color="auto"/>
              <w:right w:val="nil"/>
            </w:tcBorders>
            <w:shd w:val="clear" w:color="auto" w:fill="auto"/>
            <w:noWrap/>
            <w:vAlign w:val="bottom"/>
            <w:hideMark/>
          </w:tcPr>
          <w:p w14:paraId="717A458E"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ENGR 213 - Engineering Mechanics: Strength of Materials</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14:paraId="7ACB574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R</w:t>
            </w:r>
          </w:p>
        </w:tc>
        <w:tc>
          <w:tcPr>
            <w:tcW w:w="378" w:type="pct"/>
            <w:tcBorders>
              <w:top w:val="nil"/>
              <w:left w:val="nil"/>
              <w:bottom w:val="single" w:sz="4" w:space="0" w:color="auto"/>
              <w:right w:val="single" w:sz="4" w:space="0" w:color="auto"/>
            </w:tcBorders>
            <w:shd w:val="clear" w:color="auto" w:fill="auto"/>
            <w:noWrap/>
            <w:vAlign w:val="center"/>
            <w:hideMark/>
          </w:tcPr>
          <w:p w14:paraId="65E091B7"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auto" w:fill="auto"/>
            <w:noWrap/>
            <w:vAlign w:val="center"/>
            <w:hideMark/>
          </w:tcPr>
          <w:p w14:paraId="7342FF9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auto" w:fill="auto"/>
            <w:noWrap/>
            <w:vAlign w:val="center"/>
            <w:hideMark/>
          </w:tcPr>
          <w:p w14:paraId="6C54CD40" w14:textId="77777777" w:rsidR="003A65D4" w:rsidRPr="003A65D4" w:rsidRDefault="003A65D4" w:rsidP="003A65D4">
            <w:pPr>
              <w:keepNext/>
              <w:keepLines/>
              <w:spacing w:before="0" w:after="0"/>
              <w:jc w:val="center"/>
              <w:rPr>
                <w:rFonts w:eastAsia="Times New Roman" w:cstheme="minorHAnsi"/>
                <w:sz w:val="22"/>
                <w:szCs w:val="22"/>
              </w:rPr>
            </w:pPr>
          </w:p>
        </w:tc>
        <w:tc>
          <w:tcPr>
            <w:tcW w:w="378" w:type="pct"/>
            <w:tcBorders>
              <w:top w:val="nil"/>
              <w:left w:val="nil"/>
              <w:bottom w:val="single" w:sz="4" w:space="0" w:color="auto"/>
              <w:right w:val="single" w:sz="4" w:space="0" w:color="auto"/>
            </w:tcBorders>
            <w:shd w:val="clear" w:color="auto" w:fill="auto"/>
            <w:noWrap/>
            <w:vAlign w:val="center"/>
            <w:hideMark/>
          </w:tcPr>
          <w:p w14:paraId="0C52F87B" w14:textId="77777777" w:rsidR="003A65D4" w:rsidRPr="003A65D4" w:rsidRDefault="003A65D4" w:rsidP="003A65D4">
            <w:pPr>
              <w:keepNext/>
              <w:keepLines/>
              <w:spacing w:before="0" w:after="0"/>
              <w:jc w:val="center"/>
              <w:rPr>
                <w:rFonts w:eastAsia="Times New Roman" w:cstheme="minorHAnsi"/>
                <w:sz w:val="22"/>
                <w:szCs w:val="22"/>
              </w:rPr>
            </w:pPr>
          </w:p>
        </w:tc>
        <w:tc>
          <w:tcPr>
            <w:tcW w:w="378" w:type="pct"/>
            <w:tcBorders>
              <w:top w:val="nil"/>
              <w:left w:val="nil"/>
              <w:bottom w:val="single" w:sz="4" w:space="0" w:color="auto"/>
              <w:right w:val="single" w:sz="4" w:space="0" w:color="auto"/>
            </w:tcBorders>
            <w:shd w:val="clear" w:color="auto" w:fill="auto"/>
            <w:noWrap/>
            <w:vAlign w:val="center"/>
            <w:hideMark/>
          </w:tcPr>
          <w:p w14:paraId="66132D45"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8" w:space="0" w:color="auto"/>
            </w:tcBorders>
            <w:shd w:val="clear" w:color="auto" w:fill="auto"/>
            <w:noWrap/>
            <w:vAlign w:val="center"/>
            <w:hideMark/>
          </w:tcPr>
          <w:p w14:paraId="08BC9ED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25A8B72D" w14:textId="77777777" w:rsidTr="0003249E">
        <w:trPr>
          <w:trHeight w:val="285"/>
        </w:trPr>
        <w:tc>
          <w:tcPr>
            <w:tcW w:w="2353" w:type="pct"/>
            <w:tcBorders>
              <w:top w:val="nil"/>
              <w:left w:val="single" w:sz="8" w:space="0" w:color="auto"/>
              <w:bottom w:val="single" w:sz="4" w:space="0" w:color="auto"/>
              <w:right w:val="nil"/>
            </w:tcBorders>
            <w:shd w:val="clear" w:color="000000" w:fill="E2EFDA"/>
            <w:noWrap/>
            <w:vAlign w:val="bottom"/>
            <w:hideMark/>
          </w:tcPr>
          <w:p w14:paraId="7E828386"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ENGR 318 - Fluid Mechanics</w:t>
            </w:r>
          </w:p>
        </w:tc>
        <w:tc>
          <w:tcPr>
            <w:tcW w:w="377" w:type="pct"/>
            <w:tcBorders>
              <w:top w:val="nil"/>
              <w:left w:val="single" w:sz="8" w:space="0" w:color="auto"/>
              <w:bottom w:val="single" w:sz="4" w:space="0" w:color="auto"/>
              <w:right w:val="single" w:sz="4" w:space="0" w:color="auto"/>
            </w:tcBorders>
            <w:shd w:val="clear" w:color="000000" w:fill="E2EFDA"/>
            <w:noWrap/>
            <w:vAlign w:val="bottom"/>
            <w:hideMark/>
          </w:tcPr>
          <w:p w14:paraId="6FFC95B3"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R</w:t>
            </w:r>
          </w:p>
        </w:tc>
        <w:tc>
          <w:tcPr>
            <w:tcW w:w="378" w:type="pct"/>
            <w:tcBorders>
              <w:top w:val="nil"/>
              <w:left w:val="nil"/>
              <w:bottom w:val="single" w:sz="4" w:space="0" w:color="auto"/>
              <w:right w:val="single" w:sz="4" w:space="0" w:color="auto"/>
            </w:tcBorders>
            <w:shd w:val="clear" w:color="000000" w:fill="E2EFDA"/>
            <w:noWrap/>
            <w:vAlign w:val="bottom"/>
            <w:hideMark/>
          </w:tcPr>
          <w:p w14:paraId="4807F521"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7453CBA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4DB7B4C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1B9E453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21D2983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R</w:t>
            </w:r>
          </w:p>
        </w:tc>
        <w:tc>
          <w:tcPr>
            <w:tcW w:w="378" w:type="pct"/>
            <w:tcBorders>
              <w:top w:val="nil"/>
              <w:left w:val="nil"/>
              <w:bottom w:val="single" w:sz="4" w:space="0" w:color="auto"/>
              <w:right w:val="single" w:sz="8" w:space="0" w:color="auto"/>
            </w:tcBorders>
            <w:shd w:val="clear" w:color="000000" w:fill="E2EFDA"/>
            <w:noWrap/>
            <w:vAlign w:val="bottom"/>
            <w:hideMark/>
          </w:tcPr>
          <w:p w14:paraId="272731A8"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1ABE8964" w14:textId="77777777" w:rsidTr="0003249E">
        <w:trPr>
          <w:trHeight w:val="285"/>
        </w:trPr>
        <w:tc>
          <w:tcPr>
            <w:tcW w:w="2353" w:type="pct"/>
            <w:tcBorders>
              <w:top w:val="nil"/>
              <w:left w:val="single" w:sz="8" w:space="0" w:color="auto"/>
              <w:bottom w:val="single" w:sz="4" w:space="0" w:color="auto"/>
              <w:right w:val="nil"/>
            </w:tcBorders>
            <w:shd w:val="clear" w:color="auto" w:fill="auto"/>
            <w:noWrap/>
            <w:vAlign w:val="bottom"/>
            <w:hideMark/>
          </w:tcPr>
          <w:p w14:paraId="5487F537"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CE 203 - Engineering Graphics</w:t>
            </w:r>
          </w:p>
        </w:tc>
        <w:tc>
          <w:tcPr>
            <w:tcW w:w="377" w:type="pct"/>
            <w:tcBorders>
              <w:top w:val="nil"/>
              <w:left w:val="single" w:sz="8" w:space="0" w:color="auto"/>
              <w:bottom w:val="single" w:sz="4" w:space="0" w:color="auto"/>
              <w:right w:val="single" w:sz="4" w:space="0" w:color="auto"/>
            </w:tcBorders>
            <w:shd w:val="clear" w:color="auto" w:fill="auto"/>
            <w:noWrap/>
            <w:vAlign w:val="bottom"/>
            <w:hideMark/>
          </w:tcPr>
          <w:p w14:paraId="7ED71DD6"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1DA0994C"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3525CA8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auto" w:fill="auto"/>
            <w:noWrap/>
            <w:vAlign w:val="bottom"/>
            <w:hideMark/>
          </w:tcPr>
          <w:p w14:paraId="05D6A52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168AD7C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6783FA5A"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8" w:space="0" w:color="auto"/>
            </w:tcBorders>
            <w:shd w:val="clear" w:color="auto" w:fill="auto"/>
            <w:noWrap/>
            <w:vAlign w:val="bottom"/>
            <w:hideMark/>
          </w:tcPr>
          <w:p w14:paraId="4D283678"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52E94DF7" w14:textId="77777777" w:rsidTr="0003249E">
        <w:trPr>
          <w:trHeight w:val="285"/>
        </w:trPr>
        <w:tc>
          <w:tcPr>
            <w:tcW w:w="2353" w:type="pct"/>
            <w:tcBorders>
              <w:top w:val="nil"/>
              <w:left w:val="single" w:sz="8" w:space="0" w:color="auto"/>
              <w:bottom w:val="single" w:sz="4" w:space="0" w:color="auto"/>
              <w:right w:val="nil"/>
            </w:tcBorders>
            <w:shd w:val="clear" w:color="000000" w:fill="E2EFDA"/>
            <w:noWrap/>
            <w:vAlign w:val="bottom"/>
            <w:hideMark/>
          </w:tcPr>
          <w:p w14:paraId="1AA9751B"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CE 205 - Computational Methods</w:t>
            </w:r>
          </w:p>
        </w:tc>
        <w:tc>
          <w:tcPr>
            <w:tcW w:w="377" w:type="pct"/>
            <w:tcBorders>
              <w:top w:val="nil"/>
              <w:left w:val="single" w:sz="8" w:space="0" w:color="auto"/>
              <w:bottom w:val="single" w:sz="4" w:space="0" w:color="auto"/>
              <w:right w:val="single" w:sz="4" w:space="0" w:color="auto"/>
            </w:tcBorders>
            <w:shd w:val="clear" w:color="000000" w:fill="E2EFDA"/>
            <w:noWrap/>
            <w:vAlign w:val="bottom"/>
            <w:hideMark/>
          </w:tcPr>
          <w:p w14:paraId="71FE53F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44E9002E"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39B8B483"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7DF1CA3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3FE7D53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3BEC214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8" w:space="0" w:color="auto"/>
            </w:tcBorders>
            <w:shd w:val="clear" w:color="000000" w:fill="E2EFDA"/>
            <w:noWrap/>
            <w:vAlign w:val="bottom"/>
            <w:hideMark/>
          </w:tcPr>
          <w:p w14:paraId="6CC4BF3C"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2AF59697" w14:textId="77777777" w:rsidTr="0003249E">
        <w:trPr>
          <w:trHeight w:val="285"/>
        </w:trPr>
        <w:tc>
          <w:tcPr>
            <w:tcW w:w="2353" w:type="pct"/>
            <w:tcBorders>
              <w:top w:val="nil"/>
              <w:left w:val="single" w:sz="8" w:space="0" w:color="auto"/>
              <w:bottom w:val="single" w:sz="4" w:space="0" w:color="auto"/>
              <w:right w:val="nil"/>
            </w:tcBorders>
            <w:shd w:val="clear" w:color="auto" w:fill="auto"/>
            <w:noWrap/>
            <w:vAlign w:val="bottom"/>
            <w:hideMark/>
          </w:tcPr>
          <w:p w14:paraId="5B60EF98"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CE 212 - Civil Engineering Materials</w:t>
            </w:r>
          </w:p>
        </w:tc>
        <w:tc>
          <w:tcPr>
            <w:tcW w:w="377" w:type="pct"/>
            <w:tcBorders>
              <w:top w:val="nil"/>
              <w:left w:val="single" w:sz="8" w:space="0" w:color="auto"/>
              <w:bottom w:val="single" w:sz="4" w:space="0" w:color="auto"/>
              <w:right w:val="single" w:sz="4" w:space="0" w:color="auto"/>
            </w:tcBorders>
            <w:shd w:val="clear" w:color="auto" w:fill="auto"/>
            <w:noWrap/>
            <w:vAlign w:val="bottom"/>
            <w:hideMark/>
          </w:tcPr>
          <w:p w14:paraId="30D48584"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R</w:t>
            </w:r>
          </w:p>
        </w:tc>
        <w:tc>
          <w:tcPr>
            <w:tcW w:w="378" w:type="pct"/>
            <w:tcBorders>
              <w:top w:val="nil"/>
              <w:left w:val="nil"/>
              <w:bottom w:val="single" w:sz="4" w:space="0" w:color="auto"/>
              <w:right w:val="single" w:sz="4" w:space="0" w:color="auto"/>
            </w:tcBorders>
            <w:shd w:val="clear" w:color="auto" w:fill="auto"/>
            <w:noWrap/>
            <w:vAlign w:val="bottom"/>
            <w:hideMark/>
          </w:tcPr>
          <w:p w14:paraId="6412F6FC"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469A202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21D13724"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723D1CEB"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auto" w:fill="auto"/>
            <w:noWrap/>
            <w:vAlign w:val="bottom"/>
            <w:hideMark/>
          </w:tcPr>
          <w:p w14:paraId="2D8B5018"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R</w:t>
            </w:r>
          </w:p>
        </w:tc>
        <w:tc>
          <w:tcPr>
            <w:tcW w:w="378" w:type="pct"/>
            <w:tcBorders>
              <w:top w:val="nil"/>
              <w:left w:val="nil"/>
              <w:bottom w:val="single" w:sz="4" w:space="0" w:color="auto"/>
              <w:right w:val="single" w:sz="8" w:space="0" w:color="auto"/>
            </w:tcBorders>
            <w:shd w:val="clear" w:color="auto" w:fill="auto"/>
            <w:noWrap/>
            <w:vAlign w:val="bottom"/>
            <w:hideMark/>
          </w:tcPr>
          <w:p w14:paraId="548C71C6"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5B2CB31D" w14:textId="77777777" w:rsidTr="0003249E">
        <w:trPr>
          <w:trHeight w:val="285"/>
        </w:trPr>
        <w:tc>
          <w:tcPr>
            <w:tcW w:w="2353" w:type="pct"/>
            <w:tcBorders>
              <w:top w:val="nil"/>
              <w:left w:val="single" w:sz="8" w:space="0" w:color="auto"/>
              <w:bottom w:val="single" w:sz="4" w:space="0" w:color="auto"/>
              <w:right w:val="nil"/>
            </w:tcBorders>
            <w:shd w:val="clear" w:color="000000" w:fill="E2EFDA"/>
            <w:noWrap/>
            <w:vAlign w:val="bottom"/>
            <w:hideMark/>
          </w:tcPr>
          <w:p w14:paraId="2A9EFAA5"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GIS 134 Geographic Information Systems</w:t>
            </w:r>
          </w:p>
        </w:tc>
        <w:tc>
          <w:tcPr>
            <w:tcW w:w="377" w:type="pct"/>
            <w:tcBorders>
              <w:top w:val="nil"/>
              <w:left w:val="single" w:sz="8" w:space="0" w:color="auto"/>
              <w:bottom w:val="single" w:sz="4" w:space="0" w:color="auto"/>
              <w:right w:val="single" w:sz="4" w:space="0" w:color="auto"/>
            </w:tcBorders>
            <w:shd w:val="clear" w:color="000000" w:fill="E2EFDA"/>
            <w:noWrap/>
            <w:vAlign w:val="bottom"/>
            <w:hideMark/>
          </w:tcPr>
          <w:p w14:paraId="300252FA"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6435FBC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06094C5A"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4" w:space="0" w:color="auto"/>
              <w:right w:val="single" w:sz="4" w:space="0" w:color="auto"/>
            </w:tcBorders>
            <w:shd w:val="clear" w:color="000000" w:fill="E2EFDA"/>
            <w:noWrap/>
            <w:vAlign w:val="bottom"/>
            <w:hideMark/>
          </w:tcPr>
          <w:p w14:paraId="2DC2D59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2689B55D"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4" w:space="0" w:color="auto"/>
            </w:tcBorders>
            <w:shd w:val="clear" w:color="000000" w:fill="E2EFDA"/>
            <w:noWrap/>
            <w:vAlign w:val="bottom"/>
            <w:hideMark/>
          </w:tcPr>
          <w:p w14:paraId="0BFF75A6"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4" w:space="0" w:color="auto"/>
              <w:right w:val="single" w:sz="8" w:space="0" w:color="auto"/>
            </w:tcBorders>
            <w:shd w:val="clear" w:color="000000" w:fill="E2EFDA"/>
            <w:noWrap/>
            <w:vAlign w:val="bottom"/>
            <w:hideMark/>
          </w:tcPr>
          <w:p w14:paraId="6251120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r w:rsidR="003A65D4" w:rsidRPr="003A65D4" w14:paraId="4AF2E2A5" w14:textId="77777777" w:rsidTr="0003249E">
        <w:trPr>
          <w:trHeight w:val="293"/>
        </w:trPr>
        <w:tc>
          <w:tcPr>
            <w:tcW w:w="2353" w:type="pct"/>
            <w:tcBorders>
              <w:top w:val="nil"/>
              <w:left w:val="single" w:sz="8" w:space="0" w:color="auto"/>
              <w:bottom w:val="single" w:sz="8" w:space="0" w:color="auto"/>
              <w:right w:val="nil"/>
            </w:tcBorders>
            <w:shd w:val="clear" w:color="auto" w:fill="auto"/>
            <w:noWrap/>
            <w:vAlign w:val="bottom"/>
            <w:hideMark/>
          </w:tcPr>
          <w:p w14:paraId="5CE037F3" w14:textId="77777777" w:rsidR="003A65D4" w:rsidRPr="003A65D4" w:rsidRDefault="003A65D4" w:rsidP="003A65D4">
            <w:pPr>
              <w:keepNext/>
              <w:keepLines/>
              <w:spacing w:before="0" w:after="0"/>
              <w:rPr>
                <w:rFonts w:eastAsia="Times New Roman" w:cstheme="minorHAnsi"/>
                <w:sz w:val="22"/>
                <w:szCs w:val="22"/>
              </w:rPr>
            </w:pPr>
            <w:r w:rsidRPr="003A65D4">
              <w:rPr>
                <w:rFonts w:eastAsia="Times New Roman" w:cstheme="minorHAnsi"/>
                <w:sz w:val="22"/>
                <w:szCs w:val="22"/>
              </w:rPr>
              <w:t>GME 161 Plane Surveying I</w:t>
            </w:r>
          </w:p>
        </w:tc>
        <w:tc>
          <w:tcPr>
            <w:tcW w:w="377" w:type="pct"/>
            <w:tcBorders>
              <w:top w:val="nil"/>
              <w:left w:val="single" w:sz="8" w:space="0" w:color="auto"/>
              <w:bottom w:val="single" w:sz="8" w:space="0" w:color="auto"/>
              <w:right w:val="single" w:sz="4" w:space="0" w:color="auto"/>
            </w:tcBorders>
            <w:shd w:val="clear" w:color="auto" w:fill="auto"/>
            <w:noWrap/>
            <w:vAlign w:val="bottom"/>
            <w:hideMark/>
          </w:tcPr>
          <w:p w14:paraId="20CF4C02"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I</w:t>
            </w:r>
          </w:p>
        </w:tc>
        <w:tc>
          <w:tcPr>
            <w:tcW w:w="378" w:type="pct"/>
            <w:tcBorders>
              <w:top w:val="nil"/>
              <w:left w:val="nil"/>
              <w:bottom w:val="single" w:sz="8" w:space="0" w:color="auto"/>
              <w:right w:val="single" w:sz="4" w:space="0" w:color="auto"/>
            </w:tcBorders>
            <w:shd w:val="clear" w:color="auto" w:fill="auto"/>
            <w:noWrap/>
            <w:vAlign w:val="bottom"/>
            <w:hideMark/>
          </w:tcPr>
          <w:p w14:paraId="4BA39D53"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8" w:space="0" w:color="auto"/>
              <w:right w:val="single" w:sz="4" w:space="0" w:color="auto"/>
            </w:tcBorders>
            <w:shd w:val="clear" w:color="auto" w:fill="auto"/>
            <w:noWrap/>
            <w:vAlign w:val="bottom"/>
            <w:hideMark/>
          </w:tcPr>
          <w:p w14:paraId="5ED7669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8" w:space="0" w:color="auto"/>
              <w:right w:val="single" w:sz="4" w:space="0" w:color="auto"/>
            </w:tcBorders>
            <w:shd w:val="clear" w:color="auto" w:fill="auto"/>
            <w:noWrap/>
            <w:vAlign w:val="bottom"/>
            <w:hideMark/>
          </w:tcPr>
          <w:p w14:paraId="0888CA11"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8" w:space="0" w:color="auto"/>
              <w:right w:val="single" w:sz="4" w:space="0" w:color="auto"/>
            </w:tcBorders>
            <w:shd w:val="clear" w:color="auto" w:fill="auto"/>
            <w:noWrap/>
            <w:vAlign w:val="bottom"/>
            <w:hideMark/>
          </w:tcPr>
          <w:p w14:paraId="02BC9BA9"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8" w:space="0" w:color="auto"/>
              <w:right w:val="single" w:sz="4" w:space="0" w:color="auto"/>
            </w:tcBorders>
            <w:shd w:val="clear" w:color="auto" w:fill="auto"/>
            <w:noWrap/>
            <w:vAlign w:val="bottom"/>
            <w:hideMark/>
          </w:tcPr>
          <w:p w14:paraId="18AC5FB0"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c>
          <w:tcPr>
            <w:tcW w:w="378" w:type="pct"/>
            <w:tcBorders>
              <w:top w:val="nil"/>
              <w:left w:val="nil"/>
              <w:bottom w:val="single" w:sz="8" w:space="0" w:color="auto"/>
              <w:right w:val="single" w:sz="8" w:space="0" w:color="auto"/>
            </w:tcBorders>
            <w:shd w:val="clear" w:color="auto" w:fill="auto"/>
            <w:noWrap/>
            <w:vAlign w:val="bottom"/>
            <w:hideMark/>
          </w:tcPr>
          <w:p w14:paraId="27DFACBF" w14:textId="77777777" w:rsidR="003A65D4" w:rsidRPr="003A65D4" w:rsidRDefault="003A65D4" w:rsidP="003A65D4">
            <w:pPr>
              <w:keepNext/>
              <w:keepLines/>
              <w:spacing w:before="0" w:after="0"/>
              <w:jc w:val="center"/>
              <w:rPr>
                <w:rFonts w:eastAsia="Times New Roman" w:cstheme="minorHAnsi"/>
                <w:sz w:val="22"/>
                <w:szCs w:val="22"/>
              </w:rPr>
            </w:pPr>
            <w:r w:rsidRPr="003A65D4">
              <w:rPr>
                <w:rFonts w:eastAsia="Times New Roman" w:cstheme="minorHAnsi"/>
                <w:sz w:val="22"/>
                <w:szCs w:val="22"/>
              </w:rPr>
              <w:t> </w:t>
            </w:r>
          </w:p>
        </w:tc>
      </w:tr>
    </w:tbl>
    <w:p w14:paraId="62EDA3D0" w14:textId="77777777" w:rsidR="003A65D4" w:rsidRPr="003A65D4" w:rsidRDefault="003A65D4" w:rsidP="003A65D4">
      <w:pPr>
        <w:spacing w:before="0" w:after="0"/>
        <w:rPr>
          <w:rFonts w:eastAsia="Times New Roman" w:cstheme="minorHAnsi"/>
          <w:sz w:val="22"/>
          <w:szCs w:val="22"/>
        </w:rPr>
      </w:pPr>
    </w:p>
    <w:p w14:paraId="51B25487" w14:textId="5BD959F3" w:rsidR="003A65D4" w:rsidRPr="003A65D4" w:rsidRDefault="003A65D4" w:rsidP="003A65D4">
      <w:pPr>
        <w:keepNext/>
        <w:autoSpaceDE w:val="0"/>
        <w:autoSpaceDN w:val="0"/>
        <w:adjustRightInd w:val="0"/>
        <w:spacing w:before="0" w:after="0"/>
        <w:rPr>
          <w:rFonts w:eastAsia="Calibri" w:cstheme="minorHAnsi"/>
          <w:b/>
          <w:bCs/>
          <w:color w:val="1F487C"/>
          <w:sz w:val="22"/>
          <w:szCs w:val="22"/>
        </w:rPr>
      </w:pPr>
      <w:bookmarkStart w:id="9" w:name="_Hlk104545217"/>
      <w:r w:rsidRPr="003A65D4">
        <w:rPr>
          <w:rFonts w:eastAsia="Calibri" w:cstheme="minorHAnsi"/>
          <w:b/>
          <w:bCs/>
          <w:color w:val="1F487C"/>
          <w:sz w:val="22"/>
          <w:szCs w:val="22"/>
        </w:rPr>
        <w:lastRenderedPageBreak/>
        <w:t>Table 3-</w:t>
      </w:r>
      <w:r w:rsidRPr="005F3A4B">
        <w:rPr>
          <w:rFonts w:eastAsia="Calibri" w:cstheme="minorHAnsi"/>
          <w:b/>
          <w:bCs/>
          <w:color w:val="1F487C"/>
          <w:sz w:val="22"/>
          <w:szCs w:val="22"/>
        </w:rPr>
        <w:t>2</w:t>
      </w:r>
      <w:r w:rsidRPr="003A65D4">
        <w:rPr>
          <w:rFonts w:eastAsia="Calibri" w:cstheme="minorHAnsi"/>
          <w:b/>
          <w:bCs/>
          <w:color w:val="1F487C"/>
          <w:sz w:val="22"/>
          <w:szCs w:val="22"/>
        </w:rPr>
        <w:t>. Mapping of Program Outcomes to Civil Engineering Core Courses</w:t>
      </w:r>
    </w:p>
    <w:tbl>
      <w:tblPr>
        <w:tblW w:w="5000" w:type="pct"/>
        <w:tblLook w:val="04A0" w:firstRow="1" w:lastRow="0" w:firstColumn="1" w:lastColumn="0" w:noHBand="0" w:noVBand="1"/>
      </w:tblPr>
      <w:tblGrid>
        <w:gridCol w:w="5126"/>
        <w:gridCol w:w="809"/>
        <w:gridCol w:w="809"/>
        <w:gridCol w:w="809"/>
        <w:gridCol w:w="809"/>
        <w:gridCol w:w="809"/>
        <w:gridCol w:w="809"/>
        <w:gridCol w:w="805"/>
      </w:tblGrid>
      <w:tr w:rsidR="003A65D4" w:rsidRPr="003A65D4" w14:paraId="70BAC2E6" w14:textId="77777777" w:rsidTr="003A65D4">
        <w:trPr>
          <w:trHeight w:val="283"/>
        </w:trPr>
        <w:tc>
          <w:tcPr>
            <w:tcW w:w="2377"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bookmarkEnd w:id="9"/>
          <w:p w14:paraId="4161A372"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br/>
              <w:t>Fundamentals and Core Courses</w:t>
            </w:r>
          </w:p>
        </w:tc>
        <w:tc>
          <w:tcPr>
            <w:tcW w:w="2623" w:type="pct"/>
            <w:gridSpan w:val="7"/>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59C8358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Program Outcomes</w:t>
            </w:r>
          </w:p>
        </w:tc>
      </w:tr>
      <w:tr w:rsidR="003A65D4" w:rsidRPr="003A65D4" w14:paraId="619D48AC" w14:textId="77777777" w:rsidTr="0003249E">
        <w:trPr>
          <w:trHeight w:val="1622"/>
        </w:trPr>
        <w:tc>
          <w:tcPr>
            <w:tcW w:w="2377" w:type="pct"/>
            <w:vMerge/>
            <w:tcBorders>
              <w:left w:val="single" w:sz="4" w:space="0" w:color="auto"/>
              <w:bottom w:val="single" w:sz="4" w:space="0" w:color="auto"/>
              <w:right w:val="single" w:sz="4" w:space="0" w:color="auto"/>
            </w:tcBorders>
            <w:vAlign w:val="center"/>
            <w:hideMark/>
          </w:tcPr>
          <w:p w14:paraId="47D3F49B" w14:textId="77777777" w:rsidR="003A65D4" w:rsidRPr="003A65D4" w:rsidRDefault="003A65D4" w:rsidP="003A65D4">
            <w:pPr>
              <w:keepNext/>
              <w:spacing w:before="0" w:after="0"/>
              <w:rPr>
                <w:rFonts w:eastAsia="Times New Roman" w:cstheme="minorHAnsi"/>
                <w:sz w:val="22"/>
                <w:szCs w:val="22"/>
              </w:rPr>
            </w:pPr>
          </w:p>
        </w:tc>
        <w:tc>
          <w:tcPr>
            <w:tcW w:w="375" w:type="pct"/>
            <w:tcBorders>
              <w:top w:val="single" w:sz="4" w:space="0" w:color="auto"/>
              <w:left w:val="single" w:sz="4" w:space="0" w:color="auto"/>
              <w:bottom w:val="single" w:sz="4" w:space="0" w:color="auto"/>
              <w:right w:val="single" w:sz="4" w:space="0" w:color="auto"/>
            </w:tcBorders>
            <w:shd w:val="clear" w:color="auto" w:fill="auto"/>
            <w:textDirection w:val="btLr"/>
            <w:hideMark/>
          </w:tcPr>
          <w:p w14:paraId="295BAC5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1</w:t>
            </w:r>
            <w:r w:rsidRPr="003A65D4">
              <w:rPr>
                <w:rFonts w:eastAsia="Times New Roman" w:cstheme="minorHAnsi"/>
                <w:sz w:val="22"/>
                <w:szCs w:val="22"/>
              </w:rPr>
              <w:br/>
              <w:t>Problem Solving</w:t>
            </w:r>
          </w:p>
        </w:tc>
        <w:tc>
          <w:tcPr>
            <w:tcW w:w="375" w:type="pct"/>
            <w:tcBorders>
              <w:top w:val="single" w:sz="4" w:space="0" w:color="auto"/>
              <w:left w:val="nil"/>
              <w:bottom w:val="single" w:sz="4" w:space="0" w:color="auto"/>
              <w:right w:val="single" w:sz="4" w:space="0" w:color="auto"/>
            </w:tcBorders>
            <w:shd w:val="clear" w:color="auto" w:fill="auto"/>
            <w:textDirection w:val="btLr"/>
            <w:hideMark/>
          </w:tcPr>
          <w:p w14:paraId="3CEE2FE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2</w:t>
            </w:r>
            <w:r w:rsidRPr="003A65D4">
              <w:rPr>
                <w:rFonts w:eastAsia="Times New Roman" w:cstheme="minorHAnsi"/>
                <w:sz w:val="22"/>
                <w:szCs w:val="22"/>
              </w:rPr>
              <w:br/>
              <w:t>Design</w:t>
            </w:r>
          </w:p>
        </w:tc>
        <w:tc>
          <w:tcPr>
            <w:tcW w:w="375" w:type="pct"/>
            <w:tcBorders>
              <w:top w:val="single" w:sz="4" w:space="0" w:color="auto"/>
              <w:left w:val="nil"/>
              <w:bottom w:val="single" w:sz="4" w:space="0" w:color="auto"/>
              <w:right w:val="single" w:sz="4" w:space="0" w:color="auto"/>
            </w:tcBorders>
            <w:shd w:val="clear" w:color="auto" w:fill="auto"/>
            <w:textDirection w:val="btLr"/>
            <w:hideMark/>
          </w:tcPr>
          <w:p w14:paraId="18B0D5F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3</w:t>
            </w:r>
            <w:r w:rsidRPr="003A65D4">
              <w:rPr>
                <w:rFonts w:eastAsia="Times New Roman" w:cstheme="minorHAnsi"/>
                <w:sz w:val="22"/>
                <w:szCs w:val="22"/>
              </w:rPr>
              <w:br/>
              <w:t>Communication</w:t>
            </w:r>
          </w:p>
        </w:tc>
        <w:tc>
          <w:tcPr>
            <w:tcW w:w="375" w:type="pct"/>
            <w:tcBorders>
              <w:top w:val="single" w:sz="4" w:space="0" w:color="auto"/>
              <w:left w:val="nil"/>
              <w:bottom w:val="single" w:sz="4" w:space="0" w:color="auto"/>
              <w:right w:val="single" w:sz="4" w:space="0" w:color="auto"/>
            </w:tcBorders>
            <w:shd w:val="clear" w:color="auto" w:fill="auto"/>
            <w:textDirection w:val="btLr"/>
            <w:hideMark/>
          </w:tcPr>
          <w:p w14:paraId="530E044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4</w:t>
            </w:r>
            <w:r w:rsidRPr="003A65D4">
              <w:rPr>
                <w:rFonts w:eastAsia="Times New Roman" w:cstheme="minorHAnsi"/>
                <w:sz w:val="22"/>
                <w:szCs w:val="22"/>
              </w:rPr>
              <w:br/>
              <w:t>Ethics</w:t>
            </w:r>
          </w:p>
        </w:tc>
        <w:tc>
          <w:tcPr>
            <w:tcW w:w="375" w:type="pct"/>
            <w:tcBorders>
              <w:top w:val="single" w:sz="4" w:space="0" w:color="auto"/>
              <w:left w:val="nil"/>
              <w:bottom w:val="single" w:sz="4" w:space="0" w:color="auto"/>
              <w:right w:val="single" w:sz="4" w:space="0" w:color="auto"/>
            </w:tcBorders>
            <w:shd w:val="clear" w:color="auto" w:fill="auto"/>
            <w:textDirection w:val="btLr"/>
            <w:hideMark/>
          </w:tcPr>
          <w:p w14:paraId="5BC8036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5</w:t>
            </w:r>
            <w:r w:rsidRPr="003A65D4">
              <w:rPr>
                <w:rFonts w:eastAsia="Times New Roman" w:cstheme="minorHAnsi"/>
                <w:sz w:val="22"/>
                <w:szCs w:val="22"/>
              </w:rPr>
              <w:br/>
              <w:t>Teamwork</w:t>
            </w:r>
          </w:p>
        </w:tc>
        <w:tc>
          <w:tcPr>
            <w:tcW w:w="375" w:type="pct"/>
            <w:tcBorders>
              <w:top w:val="single" w:sz="4" w:space="0" w:color="auto"/>
              <w:left w:val="nil"/>
              <w:bottom w:val="single" w:sz="4" w:space="0" w:color="auto"/>
              <w:right w:val="single" w:sz="4" w:space="0" w:color="auto"/>
            </w:tcBorders>
            <w:shd w:val="clear" w:color="auto" w:fill="auto"/>
            <w:textDirection w:val="btLr"/>
            <w:hideMark/>
          </w:tcPr>
          <w:p w14:paraId="23380CF8"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6</w:t>
            </w:r>
            <w:r w:rsidRPr="003A65D4">
              <w:rPr>
                <w:rFonts w:eastAsia="Times New Roman" w:cstheme="minorHAnsi"/>
                <w:sz w:val="22"/>
                <w:szCs w:val="22"/>
              </w:rPr>
              <w:br/>
              <w:t>Experimentation</w:t>
            </w:r>
          </w:p>
        </w:tc>
        <w:tc>
          <w:tcPr>
            <w:tcW w:w="375" w:type="pct"/>
            <w:tcBorders>
              <w:top w:val="nil"/>
              <w:left w:val="nil"/>
              <w:bottom w:val="single" w:sz="4" w:space="0" w:color="auto"/>
              <w:right w:val="single" w:sz="8" w:space="0" w:color="auto"/>
            </w:tcBorders>
            <w:shd w:val="clear" w:color="auto" w:fill="auto"/>
            <w:textDirection w:val="btLr"/>
            <w:hideMark/>
          </w:tcPr>
          <w:p w14:paraId="38564B8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7</w:t>
            </w:r>
            <w:r w:rsidRPr="003A65D4">
              <w:rPr>
                <w:rFonts w:eastAsia="Times New Roman" w:cstheme="minorHAnsi"/>
                <w:sz w:val="22"/>
                <w:szCs w:val="22"/>
              </w:rPr>
              <w:br/>
              <w:t>New Knowledge</w:t>
            </w:r>
          </w:p>
        </w:tc>
      </w:tr>
      <w:tr w:rsidR="003A65D4" w:rsidRPr="003A65D4" w14:paraId="1D79EF32" w14:textId="77777777" w:rsidTr="0003249E">
        <w:trPr>
          <w:trHeight w:val="283"/>
        </w:trPr>
        <w:tc>
          <w:tcPr>
            <w:tcW w:w="2377" w:type="pct"/>
            <w:tcBorders>
              <w:top w:val="single" w:sz="4" w:space="0" w:color="auto"/>
              <w:left w:val="single" w:sz="8" w:space="0" w:color="auto"/>
              <w:bottom w:val="single" w:sz="4" w:space="0" w:color="auto"/>
              <w:right w:val="single" w:sz="8" w:space="0" w:color="auto"/>
            </w:tcBorders>
            <w:shd w:val="clear" w:color="auto" w:fill="E2EFDA"/>
            <w:noWrap/>
            <w:vAlign w:val="bottom"/>
            <w:hideMark/>
          </w:tcPr>
          <w:p w14:paraId="69F9D043"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308 - Principles of Professional Practice</w:t>
            </w:r>
          </w:p>
        </w:tc>
        <w:tc>
          <w:tcPr>
            <w:tcW w:w="375" w:type="pct"/>
            <w:tcBorders>
              <w:top w:val="nil"/>
              <w:left w:val="nil"/>
              <w:bottom w:val="single" w:sz="4" w:space="0" w:color="auto"/>
              <w:right w:val="single" w:sz="4" w:space="0" w:color="auto"/>
            </w:tcBorders>
            <w:shd w:val="clear" w:color="auto" w:fill="E2EFDA"/>
            <w:noWrap/>
            <w:vAlign w:val="center"/>
            <w:hideMark/>
          </w:tcPr>
          <w:p w14:paraId="2FB79C1E"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31ECF57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375" w:type="pct"/>
            <w:tcBorders>
              <w:top w:val="nil"/>
              <w:left w:val="nil"/>
              <w:bottom w:val="single" w:sz="4" w:space="0" w:color="auto"/>
              <w:right w:val="single" w:sz="4" w:space="0" w:color="auto"/>
            </w:tcBorders>
            <w:shd w:val="clear" w:color="auto" w:fill="E2EFDA"/>
            <w:noWrap/>
            <w:vAlign w:val="center"/>
            <w:hideMark/>
          </w:tcPr>
          <w:p w14:paraId="6A9132B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5F536C9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1E7911E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375" w:type="pct"/>
            <w:tcBorders>
              <w:top w:val="nil"/>
              <w:left w:val="nil"/>
              <w:bottom w:val="single" w:sz="4" w:space="0" w:color="auto"/>
              <w:right w:val="single" w:sz="4" w:space="0" w:color="auto"/>
            </w:tcBorders>
            <w:shd w:val="clear" w:color="auto" w:fill="E2EFDA"/>
            <w:noWrap/>
            <w:vAlign w:val="center"/>
            <w:hideMark/>
          </w:tcPr>
          <w:p w14:paraId="25B198B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293CD31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30EA2E7C"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69DA1798"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311 - Introduction to Geotechnical Engineering</w:t>
            </w:r>
          </w:p>
        </w:tc>
        <w:tc>
          <w:tcPr>
            <w:tcW w:w="375" w:type="pct"/>
            <w:tcBorders>
              <w:top w:val="nil"/>
              <w:left w:val="nil"/>
              <w:bottom w:val="single" w:sz="4" w:space="0" w:color="auto"/>
              <w:right w:val="single" w:sz="4" w:space="0" w:color="auto"/>
            </w:tcBorders>
            <w:shd w:val="clear" w:color="auto" w:fill="auto"/>
            <w:noWrap/>
            <w:vAlign w:val="center"/>
            <w:hideMark/>
          </w:tcPr>
          <w:p w14:paraId="6EC8188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0D61EBF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375" w:type="pct"/>
            <w:tcBorders>
              <w:top w:val="nil"/>
              <w:left w:val="nil"/>
              <w:bottom w:val="single" w:sz="4" w:space="0" w:color="auto"/>
              <w:right w:val="single" w:sz="4" w:space="0" w:color="auto"/>
            </w:tcBorders>
            <w:shd w:val="clear" w:color="auto" w:fill="auto"/>
            <w:noWrap/>
            <w:vAlign w:val="center"/>
            <w:hideMark/>
          </w:tcPr>
          <w:p w14:paraId="00A6B642"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16AAACB0"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2CAFA3F2"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69314F3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8" w:space="0" w:color="auto"/>
            </w:tcBorders>
            <w:shd w:val="clear" w:color="auto" w:fill="auto"/>
            <w:noWrap/>
            <w:vAlign w:val="center"/>
            <w:hideMark/>
          </w:tcPr>
          <w:p w14:paraId="23B9FB4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041D03AB"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23061467"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312 - Earth Pressures and Foundations</w:t>
            </w:r>
          </w:p>
        </w:tc>
        <w:tc>
          <w:tcPr>
            <w:tcW w:w="375" w:type="pct"/>
            <w:tcBorders>
              <w:top w:val="nil"/>
              <w:left w:val="nil"/>
              <w:bottom w:val="single" w:sz="4" w:space="0" w:color="auto"/>
              <w:right w:val="single" w:sz="4" w:space="0" w:color="auto"/>
            </w:tcBorders>
            <w:shd w:val="clear" w:color="auto" w:fill="E2EFDA"/>
            <w:noWrap/>
            <w:vAlign w:val="center"/>
            <w:hideMark/>
          </w:tcPr>
          <w:p w14:paraId="3B49869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0EBD1A2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07A15F6E"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54D6ABD8"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4A8B4FBD"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5D7EF06E"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69DAA5F1"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68ADA1DE"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682266EC"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331 - Structural Analysis</w:t>
            </w:r>
          </w:p>
        </w:tc>
        <w:tc>
          <w:tcPr>
            <w:tcW w:w="375" w:type="pct"/>
            <w:tcBorders>
              <w:top w:val="nil"/>
              <w:left w:val="nil"/>
              <w:bottom w:val="single" w:sz="4" w:space="0" w:color="auto"/>
              <w:right w:val="single" w:sz="4" w:space="0" w:color="auto"/>
            </w:tcBorders>
            <w:shd w:val="clear" w:color="auto" w:fill="auto"/>
            <w:noWrap/>
            <w:vAlign w:val="center"/>
            <w:hideMark/>
          </w:tcPr>
          <w:p w14:paraId="0AD36798"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6B39EF5C"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28A07EA8"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3027AB9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7CEF121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7A966382"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auto"/>
            <w:noWrap/>
            <w:vAlign w:val="center"/>
            <w:hideMark/>
          </w:tcPr>
          <w:p w14:paraId="76745A00"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5F2A1538"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6827A2D4"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341 - Elementary Structural Design</w:t>
            </w:r>
          </w:p>
        </w:tc>
        <w:tc>
          <w:tcPr>
            <w:tcW w:w="375" w:type="pct"/>
            <w:tcBorders>
              <w:top w:val="nil"/>
              <w:left w:val="nil"/>
              <w:bottom w:val="single" w:sz="4" w:space="0" w:color="auto"/>
              <w:right w:val="single" w:sz="4" w:space="0" w:color="auto"/>
            </w:tcBorders>
            <w:shd w:val="clear" w:color="auto" w:fill="E2EFDA"/>
            <w:noWrap/>
            <w:vAlign w:val="center"/>
            <w:hideMark/>
          </w:tcPr>
          <w:p w14:paraId="539E8F68"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04F0744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17AAA0E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07EBFCE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03525090"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07E95698"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1DABB42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62754F1F"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6C7CDB9F"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351 - Introduction to Transportation Engineering</w:t>
            </w:r>
          </w:p>
        </w:tc>
        <w:tc>
          <w:tcPr>
            <w:tcW w:w="375" w:type="pct"/>
            <w:tcBorders>
              <w:top w:val="nil"/>
              <w:left w:val="nil"/>
              <w:bottom w:val="single" w:sz="4" w:space="0" w:color="auto"/>
              <w:right w:val="single" w:sz="4" w:space="0" w:color="auto"/>
            </w:tcBorders>
            <w:shd w:val="clear" w:color="auto" w:fill="auto"/>
            <w:noWrap/>
            <w:vAlign w:val="center"/>
            <w:hideMark/>
          </w:tcPr>
          <w:p w14:paraId="0D0255D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2DA4660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16EB38F2"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58F44EF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2F8541C7"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26393B0C"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auto"/>
            <w:noWrap/>
            <w:vAlign w:val="center"/>
            <w:hideMark/>
          </w:tcPr>
          <w:p w14:paraId="7C9B0755"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0A29A828"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49695338"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354 - Traffic Engineering</w:t>
            </w:r>
          </w:p>
        </w:tc>
        <w:tc>
          <w:tcPr>
            <w:tcW w:w="375" w:type="pct"/>
            <w:tcBorders>
              <w:top w:val="nil"/>
              <w:left w:val="nil"/>
              <w:bottom w:val="single" w:sz="4" w:space="0" w:color="auto"/>
              <w:right w:val="single" w:sz="4" w:space="0" w:color="auto"/>
            </w:tcBorders>
            <w:shd w:val="clear" w:color="auto" w:fill="E2EFDA"/>
            <w:noWrap/>
            <w:vAlign w:val="center"/>
            <w:hideMark/>
          </w:tcPr>
          <w:p w14:paraId="68AA67F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6C62E8F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298FFFBB"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1452852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3CCBB377"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6DB0A4D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8" w:space="0" w:color="auto"/>
            </w:tcBorders>
            <w:shd w:val="clear" w:color="auto" w:fill="E2EFDA"/>
            <w:noWrap/>
            <w:vAlign w:val="center"/>
            <w:hideMark/>
          </w:tcPr>
          <w:p w14:paraId="2CB07FF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3CAF8B23"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7B24CB5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371 - Closed Conduit Design</w:t>
            </w:r>
          </w:p>
        </w:tc>
        <w:tc>
          <w:tcPr>
            <w:tcW w:w="375" w:type="pct"/>
            <w:tcBorders>
              <w:top w:val="nil"/>
              <w:left w:val="nil"/>
              <w:bottom w:val="single" w:sz="4" w:space="0" w:color="auto"/>
              <w:right w:val="single" w:sz="4" w:space="0" w:color="auto"/>
            </w:tcBorders>
            <w:shd w:val="clear" w:color="auto" w:fill="auto"/>
            <w:noWrap/>
            <w:vAlign w:val="center"/>
            <w:hideMark/>
          </w:tcPr>
          <w:p w14:paraId="4D98B28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76059F4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auto"/>
            <w:noWrap/>
            <w:vAlign w:val="center"/>
            <w:hideMark/>
          </w:tcPr>
          <w:p w14:paraId="50BBAC59"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4ACFB875"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1DE45073"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5AEF0D7D"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auto"/>
            <w:noWrap/>
            <w:vAlign w:val="center"/>
            <w:hideMark/>
          </w:tcPr>
          <w:p w14:paraId="1FE559B7"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4545B53F"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35798665"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374 - Hydrology</w:t>
            </w:r>
          </w:p>
        </w:tc>
        <w:tc>
          <w:tcPr>
            <w:tcW w:w="375" w:type="pct"/>
            <w:tcBorders>
              <w:top w:val="nil"/>
              <w:left w:val="nil"/>
              <w:bottom w:val="single" w:sz="4" w:space="0" w:color="auto"/>
              <w:right w:val="single" w:sz="4" w:space="0" w:color="auto"/>
            </w:tcBorders>
            <w:shd w:val="clear" w:color="auto" w:fill="E2EFDA"/>
            <w:noWrap/>
            <w:vAlign w:val="center"/>
            <w:hideMark/>
          </w:tcPr>
          <w:p w14:paraId="1225B1E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4B25A86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7EBA62F0"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4F728420"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7743B20A"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7B12117B"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7F35929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7FBA4973"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1E471E9C"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442 - Advanced Reinforced Concrete Design</w:t>
            </w:r>
          </w:p>
        </w:tc>
        <w:tc>
          <w:tcPr>
            <w:tcW w:w="375" w:type="pct"/>
            <w:tcBorders>
              <w:top w:val="nil"/>
              <w:left w:val="nil"/>
              <w:bottom w:val="single" w:sz="4" w:space="0" w:color="auto"/>
              <w:right w:val="single" w:sz="4" w:space="0" w:color="auto"/>
            </w:tcBorders>
            <w:shd w:val="clear" w:color="auto" w:fill="auto"/>
            <w:noWrap/>
            <w:vAlign w:val="center"/>
            <w:hideMark/>
          </w:tcPr>
          <w:p w14:paraId="296E0FA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7E5B505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auto"/>
            <w:noWrap/>
            <w:vAlign w:val="center"/>
            <w:hideMark/>
          </w:tcPr>
          <w:p w14:paraId="1026B955"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38A0B889"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08D444A0"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auto"/>
            <w:noWrap/>
            <w:vAlign w:val="center"/>
            <w:hideMark/>
          </w:tcPr>
          <w:p w14:paraId="52597455"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auto"/>
            <w:noWrap/>
            <w:vAlign w:val="center"/>
            <w:hideMark/>
          </w:tcPr>
          <w:p w14:paraId="4CD0C249"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606469A9"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28A0C64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444 - Intermediate Steel Design</w:t>
            </w:r>
          </w:p>
        </w:tc>
        <w:tc>
          <w:tcPr>
            <w:tcW w:w="375" w:type="pct"/>
            <w:tcBorders>
              <w:top w:val="nil"/>
              <w:left w:val="nil"/>
              <w:bottom w:val="single" w:sz="4" w:space="0" w:color="auto"/>
              <w:right w:val="single" w:sz="4" w:space="0" w:color="auto"/>
            </w:tcBorders>
            <w:shd w:val="clear" w:color="auto" w:fill="E2EFDA"/>
            <w:noWrap/>
            <w:vAlign w:val="center"/>
            <w:hideMark/>
          </w:tcPr>
          <w:p w14:paraId="3AE445D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E2EFDA"/>
            <w:noWrap/>
            <w:vAlign w:val="center"/>
            <w:hideMark/>
          </w:tcPr>
          <w:p w14:paraId="62577EE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51AD2AAE"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7B4B3437"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0F1F2E79"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4" w:space="0" w:color="auto"/>
            </w:tcBorders>
            <w:shd w:val="clear" w:color="auto" w:fill="E2EFDA"/>
            <w:noWrap/>
            <w:vAlign w:val="center"/>
            <w:hideMark/>
          </w:tcPr>
          <w:p w14:paraId="3A46A19D"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42B2CCB7"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4CAD4D4E"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auto"/>
            <w:noWrap/>
            <w:vAlign w:val="bottom"/>
            <w:hideMark/>
          </w:tcPr>
          <w:p w14:paraId="073668CA"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401 - Civil Engineering Project I</w:t>
            </w:r>
          </w:p>
        </w:tc>
        <w:tc>
          <w:tcPr>
            <w:tcW w:w="375" w:type="pct"/>
            <w:tcBorders>
              <w:top w:val="nil"/>
              <w:left w:val="nil"/>
              <w:bottom w:val="single" w:sz="4" w:space="0" w:color="auto"/>
              <w:right w:val="single" w:sz="4" w:space="0" w:color="auto"/>
            </w:tcBorders>
            <w:shd w:val="clear" w:color="auto" w:fill="auto"/>
            <w:noWrap/>
            <w:vAlign w:val="center"/>
            <w:hideMark/>
          </w:tcPr>
          <w:p w14:paraId="4D5ED28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49BFEB1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62AA03C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2F60CFC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300ED16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4" w:space="0" w:color="auto"/>
              <w:right w:val="single" w:sz="4" w:space="0" w:color="auto"/>
            </w:tcBorders>
            <w:shd w:val="clear" w:color="auto" w:fill="auto"/>
            <w:noWrap/>
            <w:vAlign w:val="center"/>
            <w:hideMark/>
          </w:tcPr>
          <w:p w14:paraId="4383BE99"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auto"/>
            <w:noWrap/>
            <w:vAlign w:val="center"/>
            <w:hideMark/>
          </w:tcPr>
          <w:p w14:paraId="3033C22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01E9E937" w14:textId="77777777" w:rsidTr="0003249E">
        <w:trPr>
          <w:trHeight w:val="283"/>
        </w:trPr>
        <w:tc>
          <w:tcPr>
            <w:tcW w:w="2377" w:type="pct"/>
            <w:tcBorders>
              <w:top w:val="nil"/>
              <w:left w:val="single" w:sz="8" w:space="0" w:color="auto"/>
              <w:bottom w:val="single" w:sz="4" w:space="0" w:color="auto"/>
              <w:right w:val="single" w:sz="8" w:space="0" w:color="auto"/>
            </w:tcBorders>
            <w:shd w:val="clear" w:color="auto" w:fill="E2EFDA"/>
            <w:noWrap/>
            <w:vAlign w:val="bottom"/>
            <w:hideMark/>
          </w:tcPr>
          <w:p w14:paraId="2F7B8713"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402 - Civil Engineering Project II</w:t>
            </w:r>
          </w:p>
        </w:tc>
        <w:tc>
          <w:tcPr>
            <w:tcW w:w="375" w:type="pct"/>
            <w:tcBorders>
              <w:top w:val="nil"/>
              <w:left w:val="nil"/>
              <w:bottom w:val="single" w:sz="4" w:space="0" w:color="auto"/>
              <w:right w:val="single" w:sz="4" w:space="0" w:color="auto"/>
            </w:tcBorders>
            <w:shd w:val="clear" w:color="auto" w:fill="E2EFDA"/>
            <w:noWrap/>
            <w:vAlign w:val="center"/>
            <w:hideMark/>
          </w:tcPr>
          <w:p w14:paraId="30F9A04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7387468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27A93E0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22BD40A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516508C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4" w:space="0" w:color="auto"/>
              <w:right w:val="single" w:sz="4" w:space="0" w:color="auto"/>
            </w:tcBorders>
            <w:shd w:val="clear" w:color="auto" w:fill="E2EFDA"/>
            <w:noWrap/>
            <w:vAlign w:val="center"/>
            <w:hideMark/>
          </w:tcPr>
          <w:p w14:paraId="2C0F6FAC"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4" w:space="0" w:color="auto"/>
              <w:right w:val="single" w:sz="8" w:space="0" w:color="auto"/>
            </w:tcBorders>
            <w:shd w:val="clear" w:color="auto" w:fill="E2EFDA"/>
            <w:noWrap/>
            <w:vAlign w:val="center"/>
            <w:hideMark/>
          </w:tcPr>
          <w:p w14:paraId="673BF31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r>
      <w:tr w:rsidR="003A65D4" w:rsidRPr="003A65D4" w14:paraId="6BBCE14E" w14:textId="77777777" w:rsidTr="0003249E">
        <w:trPr>
          <w:trHeight w:val="291"/>
        </w:trPr>
        <w:tc>
          <w:tcPr>
            <w:tcW w:w="2377" w:type="pct"/>
            <w:tcBorders>
              <w:top w:val="nil"/>
              <w:left w:val="single" w:sz="8" w:space="0" w:color="auto"/>
              <w:bottom w:val="single" w:sz="8" w:space="0" w:color="auto"/>
              <w:right w:val="single" w:sz="8" w:space="0" w:color="auto"/>
            </w:tcBorders>
            <w:shd w:val="clear" w:color="auto" w:fill="auto"/>
            <w:noWrap/>
            <w:vAlign w:val="bottom"/>
            <w:hideMark/>
          </w:tcPr>
          <w:p w14:paraId="05A4A26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405 - Sustainability and Infrastructure</w:t>
            </w:r>
          </w:p>
        </w:tc>
        <w:tc>
          <w:tcPr>
            <w:tcW w:w="375" w:type="pct"/>
            <w:tcBorders>
              <w:top w:val="nil"/>
              <w:left w:val="nil"/>
              <w:bottom w:val="single" w:sz="8" w:space="0" w:color="auto"/>
              <w:right w:val="single" w:sz="4" w:space="0" w:color="auto"/>
            </w:tcBorders>
            <w:shd w:val="clear" w:color="auto" w:fill="auto"/>
            <w:noWrap/>
            <w:vAlign w:val="center"/>
            <w:hideMark/>
          </w:tcPr>
          <w:p w14:paraId="17F5E39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8" w:space="0" w:color="auto"/>
              <w:right w:val="single" w:sz="4" w:space="0" w:color="auto"/>
            </w:tcBorders>
            <w:shd w:val="clear" w:color="auto" w:fill="auto"/>
            <w:noWrap/>
            <w:vAlign w:val="center"/>
            <w:hideMark/>
          </w:tcPr>
          <w:p w14:paraId="4F29EB58"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8" w:space="0" w:color="auto"/>
              <w:right w:val="single" w:sz="4" w:space="0" w:color="auto"/>
            </w:tcBorders>
            <w:shd w:val="clear" w:color="auto" w:fill="auto"/>
            <w:noWrap/>
            <w:vAlign w:val="center"/>
            <w:hideMark/>
          </w:tcPr>
          <w:p w14:paraId="1636807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8" w:space="0" w:color="auto"/>
              <w:right w:val="single" w:sz="4" w:space="0" w:color="auto"/>
            </w:tcBorders>
            <w:shd w:val="clear" w:color="auto" w:fill="auto"/>
            <w:noWrap/>
            <w:vAlign w:val="center"/>
            <w:hideMark/>
          </w:tcPr>
          <w:p w14:paraId="43EA861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75" w:type="pct"/>
            <w:tcBorders>
              <w:top w:val="nil"/>
              <w:left w:val="nil"/>
              <w:bottom w:val="single" w:sz="8" w:space="0" w:color="auto"/>
              <w:right w:val="single" w:sz="4" w:space="0" w:color="auto"/>
            </w:tcBorders>
            <w:shd w:val="clear" w:color="auto" w:fill="auto"/>
            <w:noWrap/>
            <w:vAlign w:val="center"/>
            <w:hideMark/>
          </w:tcPr>
          <w:p w14:paraId="17279AD8"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75" w:type="pct"/>
            <w:tcBorders>
              <w:top w:val="nil"/>
              <w:left w:val="nil"/>
              <w:bottom w:val="single" w:sz="8" w:space="0" w:color="auto"/>
              <w:right w:val="single" w:sz="4" w:space="0" w:color="auto"/>
            </w:tcBorders>
            <w:shd w:val="clear" w:color="auto" w:fill="auto"/>
            <w:noWrap/>
            <w:vAlign w:val="center"/>
            <w:hideMark/>
          </w:tcPr>
          <w:p w14:paraId="656C0C8F" w14:textId="77777777" w:rsidR="003A65D4" w:rsidRPr="003A65D4" w:rsidRDefault="003A65D4" w:rsidP="003A65D4">
            <w:pPr>
              <w:keepNext/>
              <w:spacing w:before="0" w:after="0"/>
              <w:jc w:val="center"/>
              <w:rPr>
                <w:rFonts w:eastAsia="Times New Roman" w:cstheme="minorHAnsi"/>
                <w:sz w:val="22"/>
                <w:szCs w:val="22"/>
              </w:rPr>
            </w:pPr>
          </w:p>
        </w:tc>
        <w:tc>
          <w:tcPr>
            <w:tcW w:w="375" w:type="pct"/>
            <w:tcBorders>
              <w:top w:val="nil"/>
              <w:left w:val="nil"/>
              <w:bottom w:val="single" w:sz="8" w:space="0" w:color="auto"/>
              <w:right w:val="single" w:sz="8" w:space="0" w:color="auto"/>
            </w:tcBorders>
            <w:shd w:val="clear" w:color="auto" w:fill="auto"/>
            <w:noWrap/>
            <w:vAlign w:val="center"/>
            <w:hideMark/>
          </w:tcPr>
          <w:p w14:paraId="7D2ABDB6" w14:textId="77777777" w:rsidR="003A65D4" w:rsidRPr="003A65D4" w:rsidRDefault="003A65D4" w:rsidP="003A65D4">
            <w:pPr>
              <w:keepNext/>
              <w:spacing w:before="0" w:after="0"/>
              <w:jc w:val="center"/>
              <w:rPr>
                <w:rFonts w:eastAsia="Times New Roman" w:cstheme="minorHAnsi"/>
                <w:sz w:val="22"/>
                <w:szCs w:val="22"/>
              </w:rPr>
            </w:pPr>
          </w:p>
        </w:tc>
      </w:tr>
    </w:tbl>
    <w:p w14:paraId="481C66A5" w14:textId="77777777" w:rsidR="003A65D4" w:rsidRPr="003A65D4" w:rsidRDefault="003A65D4" w:rsidP="003A65D4">
      <w:pPr>
        <w:spacing w:before="0" w:after="0"/>
        <w:rPr>
          <w:rFonts w:eastAsia="Times New Roman" w:cstheme="minorHAnsi"/>
          <w:sz w:val="22"/>
          <w:szCs w:val="22"/>
        </w:rPr>
      </w:pPr>
    </w:p>
    <w:p w14:paraId="049AA4C8" w14:textId="71537A18" w:rsidR="003A65D4" w:rsidRPr="003A65D4" w:rsidRDefault="003A65D4" w:rsidP="003A65D4">
      <w:pPr>
        <w:keepNext/>
        <w:autoSpaceDE w:val="0"/>
        <w:autoSpaceDN w:val="0"/>
        <w:adjustRightInd w:val="0"/>
        <w:spacing w:before="0" w:after="0"/>
        <w:rPr>
          <w:rFonts w:eastAsia="Calibri" w:cstheme="minorHAnsi"/>
          <w:b/>
          <w:bCs/>
          <w:color w:val="1F487C"/>
          <w:sz w:val="22"/>
          <w:szCs w:val="22"/>
        </w:rPr>
      </w:pPr>
      <w:r w:rsidRPr="003A65D4">
        <w:rPr>
          <w:rFonts w:eastAsia="Calibri" w:cstheme="minorHAnsi"/>
          <w:b/>
          <w:bCs/>
          <w:color w:val="1F487C"/>
          <w:sz w:val="22"/>
          <w:szCs w:val="22"/>
        </w:rPr>
        <w:lastRenderedPageBreak/>
        <w:t>Table 3-</w:t>
      </w:r>
      <w:r w:rsidRPr="005F3A4B">
        <w:rPr>
          <w:rFonts w:eastAsia="Calibri" w:cstheme="minorHAnsi"/>
          <w:b/>
          <w:bCs/>
          <w:color w:val="1F487C"/>
          <w:sz w:val="22"/>
          <w:szCs w:val="22"/>
        </w:rPr>
        <w:t>3</w:t>
      </w:r>
      <w:r w:rsidRPr="003A65D4">
        <w:rPr>
          <w:rFonts w:eastAsia="Calibri" w:cstheme="minorHAnsi"/>
          <w:b/>
          <w:bCs/>
          <w:color w:val="1F487C"/>
          <w:sz w:val="22"/>
          <w:szCs w:val="22"/>
        </w:rPr>
        <w:t>. Mapping of Program Outcomes to Civil Engineering Elective Courses</w:t>
      </w:r>
    </w:p>
    <w:tbl>
      <w:tblPr>
        <w:tblW w:w="5000" w:type="pct"/>
        <w:tblLook w:val="04A0" w:firstRow="1" w:lastRow="0" w:firstColumn="1" w:lastColumn="0" w:noHBand="0" w:noVBand="1"/>
      </w:tblPr>
      <w:tblGrid>
        <w:gridCol w:w="5242"/>
        <w:gridCol w:w="774"/>
        <w:gridCol w:w="794"/>
        <w:gridCol w:w="794"/>
        <w:gridCol w:w="794"/>
        <w:gridCol w:w="795"/>
        <w:gridCol w:w="795"/>
        <w:gridCol w:w="797"/>
      </w:tblGrid>
      <w:tr w:rsidR="003A65D4" w:rsidRPr="003A65D4" w14:paraId="775B2C9D" w14:textId="77777777" w:rsidTr="003A65D4">
        <w:trPr>
          <w:cantSplit/>
          <w:trHeight w:val="285"/>
        </w:trPr>
        <w:tc>
          <w:tcPr>
            <w:tcW w:w="2452"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3BB04228"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br/>
            </w:r>
            <w:r w:rsidRPr="003A65D4">
              <w:rPr>
                <w:rFonts w:eastAsia="Times New Roman" w:cstheme="minorHAnsi"/>
                <w:sz w:val="22"/>
                <w:szCs w:val="22"/>
              </w:rPr>
              <w:br/>
            </w:r>
            <w:r w:rsidRPr="003A65D4">
              <w:rPr>
                <w:rFonts w:eastAsia="Times New Roman" w:cstheme="minorHAnsi"/>
                <w:sz w:val="22"/>
                <w:szCs w:val="22"/>
              </w:rPr>
              <w:br/>
              <w:t>Fundamentals and Core Courses</w:t>
            </w:r>
          </w:p>
        </w:tc>
        <w:tc>
          <w:tcPr>
            <w:tcW w:w="2548" w:type="pct"/>
            <w:gridSpan w:val="7"/>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73E6C68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Program Outcomes</w:t>
            </w:r>
          </w:p>
        </w:tc>
      </w:tr>
      <w:tr w:rsidR="003A65D4" w:rsidRPr="003A65D4" w14:paraId="694DB747" w14:textId="77777777" w:rsidTr="0003249E">
        <w:trPr>
          <w:trHeight w:val="1629"/>
        </w:trPr>
        <w:tc>
          <w:tcPr>
            <w:tcW w:w="2452" w:type="pct"/>
            <w:vMerge/>
            <w:tcBorders>
              <w:left w:val="single" w:sz="4" w:space="0" w:color="auto"/>
              <w:bottom w:val="single" w:sz="4" w:space="0" w:color="auto"/>
              <w:right w:val="single" w:sz="4" w:space="0" w:color="auto"/>
            </w:tcBorders>
            <w:vAlign w:val="center"/>
            <w:hideMark/>
          </w:tcPr>
          <w:p w14:paraId="7FCB81BC" w14:textId="77777777" w:rsidR="003A65D4" w:rsidRPr="003A65D4" w:rsidRDefault="003A65D4" w:rsidP="003A65D4">
            <w:pPr>
              <w:keepNext/>
              <w:spacing w:before="0" w:after="0"/>
              <w:rPr>
                <w:rFonts w:eastAsia="Times New Roman" w:cstheme="minorHAnsi"/>
                <w:sz w:val="22"/>
                <w:szCs w:val="22"/>
              </w:rPr>
            </w:pPr>
          </w:p>
        </w:tc>
        <w:tc>
          <w:tcPr>
            <w:tcW w:w="207" w:type="pct"/>
            <w:tcBorders>
              <w:top w:val="nil"/>
              <w:left w:val="single" w:sz="4" w:space="0" w:color="auto"/>
              <w:bottom w:val="single" w:sz="4" w:space="0" w:color="auto"/>
              <w:right w:val="single" w:sz="4" w:space="0" w:color="auto"/>
            </w:tcBorders>
            <w:shd w:val="clear" w:color="auto" w:fill="auto"/>
            <w:textDirection w:val="btLr"/>
            <w:hideMark/>
          </w:tcPr>
          <w:p w14:paraId="3D3D0F7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1</w:t>
            </w:r>
            <w:r w:rsidRPr="003A65D4">
              <w:rPr>
                <w:rFonts w:eastAsia="Times New Roman" w:cstheme="minorHAnsi"/>
                <w:sz w:val="22"/>
                <w:szCs w:val="22"/>
              </w:rPr>
              <w:br/>
              <w:t>Problem Solving</w:t>
            </w:r>
          </w:p>
        </w:tc>
        <w:tc>
          <w:tcPr>
            <w:tcW w:w="390" w:type="pct"/>
            <w:tcBorders>
              <w:top w:val="nil"/>
              <w:left w:val="nil"/>
              <w:bottom w:val="single" w:sz="4" w:space="0" w:color="auto"/>
              <w:right w:val="single" w:sz="4" w:space="0" w:color="auto"/>
            </w:tcBorders>
            <w:shd w:val="clear" w:color="auto" w:fill="auto"/>
            <w:textDirection w:val="btLr"/>
            <w:hideMark/>
          </w:tcPr>
          <w:p w14:paraId="6A883AE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2</w:t>
            </w:r>
            <w:r w:rsidRPr="003A65D4">
              <w:rPr>
                <w:rFonts w:eastAsia="Times New Roman" w:cstheme="minorHAnsi"/>
                <w:sz w:val="22"/>
                <w:szCs w:val="22"/>
              </w:rPr>
              <w:br/>
              <w:t>Design</w:t>
            </w:r>
          </w:p>
        </w:tc>
        <w:tc>
          <w:tcPr>
            <w:tcW w:w="390" w:type="pct"/>
            <w:tcBorders>
              <w:top w:val="nil"/>
              <w:left w:val="nil"/>
              <w:bottom w:val="single" w:sz="4" w:space="0" w:color="auto"/>
              <w:right w:val="single" w:sz="4" w:space="0" w:color="auto"/>
            </w:tcBorders>
            <w:shd w:val="clear" w:color="auto" w:fill="auto"/>
            <w:textDirection w:val="btLr"/>
            <w:hideMark/>
          </w:tcPr>
          <w:p w14:paraId="0748798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3</w:t>
            </w:r>
            <w:r w:rsidRPr="003A65D4">
              <w:rPr>
                <w:rFonts w:eastAsia="Times New Roman" w:cstheme="minorHAnsi"/>
                <w:sz w:val="22"/>
                <w:szCs w:val="22"/>
              </w:rPr>
              <w:br/>
              <w:t>Communication</w:t>
            </w:r>
          </w:p>
        </w:tc>
        <w:tc>
          <w:tcPr>
            <w:tcW w:w="390" w:type="pct"/>
            <w:tcBorders>
              <w:top w:val="nil"/>
              <w:left w:val="nil"/>
              <w:bottom w:val="single" w:sz="4" w:space="0" w:color="auto"/>
              <w:right w:val="single" w:sz="4" w:space="0" w:color="auto"/>
            </w:tcBorders>
            <w:shd w:val="clear" w:color="auto" w:fill="auto"/>
            <w:textDirection w:val="btLr"/>
            <w:hideMark/>
          </w:tcPr>
          <w:p w14:paraId="0269E53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4</w:t>
            </w:r>
            <w:r w:rsidRPr="003A65D4">
              <w:rPr>
                <w:rFonts w:eastAsia="Times New Roman" w:cstheme="minorHAnsi"/>
                <w:sz w:val="22"/>
                <w:szCs w:val="22"/>
              </w:rPr>
              <w:br/>
              <w:t>Ethics</w:t>
            </w:r>
          </w:p>
        </w:tc>
        <w:tc>
          <w:tcPr>
            <w:tcW w:w="390" w:type="pct"/>
            <w:tcBorders>
              <w:top w:val="nil"/>
              <w:left w:val="nil"/>
              <w:bottom w:val="single" w:sz="4" w:space="0" w:color="auto"/>
              <w:right w:val="single" w:sz="4" w:space="0" w:color="auto"/>
            </w:tcBorders>
            <w:shd w:val="clear" w:color="auto" w:fill="auto"/>
            <w:textDirection w:val="btLr"/>
            <w:hideMark/>
          </w:tcPr>
          <w:p w14:paraId="338B2DE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5</w:t>
            </w:r>
            <w:r w:rsidRPr="003A65D4">
              <w:rPr>
                <w:rFonts w:eastAsia="Times New Roman" w:cstheme="minorHAnsi"/>
                <w:sz w:val="22"/>
                <w:szCs w:val="22"/>
              </w:rPr>
              <w:br/>
              <w:t>Teamwork</w:t>
            </w:r>
          </w:p>
        </w:tc>
        <w:tc>
          <w:tcPr>
            <w:tcW w:w="390" w:type="pct"/>
            <w:tcBorders>
              <w:top w:val="nil"/>
              <w:left w:val="nil"/>
              <w:bottom w:val="single" w:sz="4" w:space="0" w:color="auto"/>
              <w:right w:val="single" w:sz="4" w:space="0" w:color="auto"/>
            </w:tcBorders>
            <w:shd w:val="clear" w:color="auto" w:fill="auto"/>
            <w:textDirection w:val="btLr"/>
            <w:hideMark/>
          </w:tcPr>
          <w:p w14:paraId="7D6D806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6</w:t>
            </w:r>
            <w:r w:rsidRPr="003A65D4">
              <w:rPr>
                <w:rFonts w:eastAsia="Times New Roman" w:cstheme="minorHAnsi"/>
                <w:sz w:val="22"/>
                <w:szCs w:val="22"/>
              </w:rPr>
              <w:br/>
              <w:t>Experimentation</w:t>
            </w:r>
          </w:p>
        </w:tc>
        <w:tc>
          <w:tcPr>
            <w:tcW w:w="390" w:type="pct"/>
            <w:tcBorders>
              <w:top w:val="nil"/>
              <w:left w:val="nil"/>
              <w:bottom w:val="single" w:sz="4" w:space="0" w:color="auto"/>
              <w:right w:val="single" w:sz="8" w:space="0" w:color="auto"/>
            </w:tcBorders>
            <w:shd w:val="clear" w:color="auto" w:fill="auto"/>
            <w:textDirection w:val="btLr"/>
            <w:hideMark/>
          </w:tcPr>
          <w:p w14:paraId="6CE35C0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PSLO 7</w:t>
            </w:r>
            <w:r w:rsidRPr="003A65D4">
              <w:rPr>
                <w:rFonts w:eastAsia="Times New Roman" w:cstheme="minorHAnsi"/>
                <w:sz w:val="22"/>
                <w:szCs w:val="22"/>
              </w:rPr>
              <w:br/>
              <w:t>New Knowledge</w:t>
            </w:r>
          </w:p>
        </w:tc>
      </w:tr>
      <w:tr w:rsidR="003A65D4" w:rsidRPr="003A65D4" w14:paraId="65124439" w14:textId="77777777" w:rsidTr="0003249E">
        <w:trPr>
          <w:trHeight w:val="285"/>
        </w:trPr>
        <w:tc>
          <w:tcPr>
            <w:tcW w:w="2452" w:type="pct"/>
            <w:tcBorders>
              <w:top w:val="single" w:sz="4" w:space="0" w:color="auto"/>
              <w:left w:val="single" w:sz="8" w:space="0" w:color="auto"/>
              <w:bottom w:val="single" w:sz="4" w:space="0" w:color="auto"/>
              <w:right w:val="single" w:sz="8" w:space="0" w:color="auto"/>
            </w:tcBorders>
            <w:shd w:val="clear" w:color="auto" w:fill="E2EFDA"/>
            <w:noWrap/>
            <w:vAlign w:val="bottom"/>
            <w:hideMark/>
          </w:tcPr>
          <w:p w14:paraId="657D170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407 – Advanced Soil Mechanics</w:t>
            </w:r>
          </w:p>
        </w:tc>
        <w:tc>
          <w:tcPr>
            <w:tcW w:w="207" w:type="pct"/>
            <w:tcBorders>
              <w:top w:val="nil"/>
              <w:left w:val="nil"/>
              <w:bottom w:val="single" w:sz="4" w:space="0" w:color="auto"/>
              <w:right w:val="single" w:sz="4" w:space="0" w:color="auto"/>
            </w:tcBorders>
            <w:shd w:val="clear" w:color="auto" w:fill="E2EFDA"/>
            <w:noWrap/>
            <w:vAlign w:val="center"/>
          </w:tcPr>
          <w:p w14:paraId="0AEA3C0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570D4DA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3469D91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BBA08C4"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AEF370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61DAEC7" w14:textId="77777777" w:rsidR="003A65D4" w:rsidRPr="003A65D4" w:rsidRDefault="003A65D4" w:rsidP="003A65D4">
            <w:pPr>
              <w:keepNext/>
              <w:spacing w:before="0" w:after="0"/>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0BC6CF7A"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6B1ABE40"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hideMark/>
          </w:tcPr>
          <w:p w14:paraId="08D034CC"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407 – GIS for Water Resources</w:t>
            </w:r>
          </w:p>
        </w:tc>
        <w:tc>
          <w:tcPr>
            <w:tcW w:w="207" w:type="pct"/>
            <w:tcBorders>
              <w:top w:val="nil"/>
              <w:left w:val="nil"/>
              <w:bottom w:val="single" w:sz="4" w:space="0" w:color="auto"/>
              <w:right w:val="single" w:sz="4" w:space="0" w:color="auto"/>
            </w:tcBorders>
            <w:shd w:val="clear" w:color="auto" w:fill="auto"/>
            <w:noWrap/>
            <w:vAlign w:val="center"/>
          </w:tcPr>
          <w:p w14:paraId="368633C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557D1F93"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C3132C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675D71B"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1CA065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E622826"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06AB0CE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17831B0A"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hideMark/>
          </w:tcPr>
          <w:p w14:paraId="7C019043"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407 – Hydraulic &amp; Hydrological Modeling</w:t>
            </w:r>
          </w:p>
        </w:tc>
        <w:tc>
          <w:tcPr>
            <w:tcW w:w="207" w:type="pct"/>
            <w:tcBorders>
              <w:top w:val="nil"/>
              <w:left w:val="nil"/>
              <w:bottom w:val="single" w:sz="4" w:space="0" w:color="auto"/>
              <w:right w:val="single" w:sz="4" w:space="0" w:color="auto"/>
            </w:tcBorders>
            <w:shd w:val="clear" w:color="auto" w:fill="E2EFDA"/>
            <w:noWrap/>
            <w:vAlign w:val="center"/>
          </w:tcPr>
          <w:p w14:paraId="630853A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517DE424"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65A614F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2F7E2F8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6F3117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5F0A7AB"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7C5D048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27E692C8"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hideMark/>
          </w:tcPr>
          <w:p w14:paraId="1BB1157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 xml:space="preserve">CE 407 – Seismic Engineering </w:t>
            </w:r>
          </w:p>
        </w:tc>
        <w:tc>
          <w:tcPr>
            <w:tcW w:w="207" w:type="pct"/>
            <w:tcBorders>
              <w:top w:val="nil"/>
              <w:left w:val="nil"/>
              <w:bottom w:val="single" w:sz="4" w:space="0" w:color="auto"/>
              <w:right w:val="single" w:sz="4" w:space="0" w:color="auto"/>
            </w:tcBorders>
            <w:shd w:val="clear" w:color="auto" w:fill="auto"/>
            <w:noWrap/>
            <w:vAlign w:val="center"/>
          </w:tcPr>
          <w:p w14:paraId="73905C7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043898A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auto"/>
            <w:noWrap/>
            <w:vAlign w:val="center"/>
          </w:tcPr>
          <w:p w14:paraId="0A44FA8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134C38A2"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6E2550A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894F50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75891B3B"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79AF6FCE"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hideMark/>
          </w:tcPr>
          <w:p w14:paraId="5399CF4F"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407 – Traffic Impact Analysis</w:t>
            </w:r>
          </w:p>
        </w:tc>
        <w:tc>
          <w:tcPr>
            <w:tcW w:w="207" w:type="pct"/>
            <w:tcBorders>
              <w:top w:val="nil"/>
              <w:left w:val="nil"/>
              <w:bottom w:val="single" w:sz="4" w:space="0" w:color="auto"/>
              <w:right w:val="single" w:sz="4" w:space="0" w:color="auto"/>
            </w:tcBorders>
            <w:shd w:val="clear" w:color="auto" w:fill="E2EFDA"/>
            <w:noWrap/>
            <w:vAlign w:val="center"/>
          </w:tcPr>
          <w:p w14:paraId="4EB2DC9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3EC4A2D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18A79E6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1745A6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7BE5B0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CB7A59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2C59521A"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666E7D86"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hideMark/>
          </w:tcPr>
          <w:p w14:paraId="5A613329"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413 – Advanced Soils</w:t>
            </w:r>
          </w:p>
        </w:tc>
        <w:tc>
          <w:tcPr>
            <w:tcW w:w="207" w:type="pct"/>
            <w:tcBorders>
              <w:top w:val="nil"/>
              <w:left w:val="nil"/>
              <w:bottom w:val="single" w:sz="4" w:space="0" w:color="auto"/>
              <w:right w:val="single" w:sz="4" w:space="0" w:color="auto"/>
            </w:tcBorders>
            <w:shd w:val="clear" w:color="auto" w:fill="auto"/>
            <w:noWrap/>
            <w:vAlign w:val="center"/>
          </w:tcPr>
          <w:p w14:paraId="5DF49983"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0BB22CD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auto"/>
            <w:noWrap/>
            <w:vAlign w:val="center"/>
          </w:tcPr>
          <w:p w14:paraId="4D6E8C9E"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5156DCE"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2223A9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62ED35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3D6F0062"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373C018F"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hideMark/>
          </w:tcPr>
          <w:p w14:paraId="37D27A49"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421 – Seepage and Earth Structures</w:t>
            </w:r>
          </w:p>
        </w:tc>
        <w:tc>
          <w:tcPr>
            <w:tcW w:w="207" w:type="pct"/>
            <w:tcBorders>
              <w:top w:val="nil"/>
              <w:left w:val="nil"/>
              <w:bottom w:val="single" w:sz="4" w:space="0" w:color="auto"/>
              <w:right w:val="single" w:sz="4" w:space="0" w:color="auto"/>
            </w:tcBorders>
            <w:shd w:val="clear" w:color="auto" w:fill="E2EFDA"/>
            <w:noWrap/>
            <w:vAlign w:val="center"/>
          </w:tcPr>
          <w:p w14:paraId="20AA1EF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3973629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1A99374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2EAA07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E1BEBB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02EEBE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731CE9A3"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25927E87"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1414A1CB"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422 - Advanced Shear Strength of Soils</w:t>
            </w:r>
          </w:p>
        </w:tc>
        <w:tc>
          <w:tcPr>
            <w:tcW w:w="207" w:type="pct"/>
            <w:tcBorders>
              <w:top w:val="nil"/>
              <w:left w:val="nil"/>
              <w:bottom w:val="single" w:sz="4" w:space="0" w:color="auto"/>
              <w:right w:val="single" w:sz="4" w:space="0" w:color="auto"/>
            </w:tcBorders>
            <w:shd w:val="clear" w:color="auto" w:fill="auto"/>
            <w:noWrap/>
            <w:vAlign w:val="center"/>
          </w:tcPr>
          <w:p w14:paraId="768FB03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016885D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auto"/>
            <w:noWrap/>
            <w:vAlign w:val="center"/>
          </w:tcPr>
          <w:p w14:paraId="21E3BB83"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89D56B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0714DD2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674C62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08E3C89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2BAFDBD3"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000CD3B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423 - Deep Foundations</w:t>
            </w:r>
          </w:p>
        </w:tc>
        <w:tc>
          <w:tcPr>
            <w:tcW w:w="207" w:type="pct"/>
            <w:tcBorders>
              <w:top w:val="nil"/>
              <w:left w:val="nil"/>
              <w:bottom w:val="single" w:sz="4" w:space="0" w:color="auto"/>
              <w:right w:val="single" w:sz="4" w:space="0" w:color="auto"/>
            </w:tcBorders>
            <w:shd w:val="clear" w:color="auto" w:fill="E2EFDA"/>
            <w:noWrap/>
            <w:vAlign w:val="center"/>
          </w:tcPr>
          <w:p w14:paraId="0721EE3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3BBB8CD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25160C3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9DF0C3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CE3A3D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241077F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26D74647"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543BEA56"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1490F2D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432 - Structural Loading &amp; Lateral Forces</w:t>
            </w:r>
          </w:p>
        </w:tc>
        <w:tc>
          <w:tcPr>
            <w:tcW w:w="207" w:type="pct"/>
            <w:tcBorders>
              <w:top w:val="nil"/>
              <w:left w:val="nil"/>
              <w:bottom w:val="single" w:sz="4" w:space="0" w:color="auto"/>
              <w:right w:val="single" w:sz="4" w:space="0" w:color="auto"/>
            </w:tcBorders>
            <w:shd w:val="clear" w:color="auto" w:fill="auto"/>
            <w:noWrap/>
            <w:vAlign w:val="center"/>
          </w:tcPr>
          <w:p w14:paraId="17BFE22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37534AF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1170591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1E16ECB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70844A7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1E29F8E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4B3F3E0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2E08EF7A"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1999C3E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433 - Structural Matrix Analysis</w:t>
            </w:r>
          </w:p>
        </w:tc>
        <w:tc>
          <w:tcPr>
            <w:tcW w:w="207" w:type="pct"/>
            <w:tcBorders>
              <w:top w:val="nil"/>
              <w:left w:val="nil"/>
              <w:bottom w:val="single" w:sz="4" w:space="0" w:color="auto"/>
              <w:right w:val="single" w:sz="4" w:space="0" w:color="auto"/>
            </w:tcBorders>
            <w:shd w:val="clear" w:color="auto" w:fill="E2EFDA"/>
            <w:noWrap/>
            <w:vAlign w:val="center"/>
          </w:tcPr>
          <w:p w14:paraId="3AFC520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7CE38E5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0D96BF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010997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7DC017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E30CB54"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10F54FF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4C3FD449"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27D7D8C3"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439 - Highway Bridge Rating</w:t>
            </w:r>
          </w:p>
        </w:tc>
        <w:tc>
          <w:tcPr>
            <w:tcW w:w="207" w:type="pct"/>
            <w:tcBorders>
              <w:top w:val="nil"/>
              <w:left w:val="nil"/>
              <w:bottom w:val="single" w:sz="4" w:space="0" w:color="auto"/>
              <w:right w:val="single" w:sz="4" w:space="0" w:color="auto"/>
            </w:tcBorders>
            <w:shd w:val="clear" w:color="auto" w:fill="auto"/>
            <w:noWrap/>
            <w:vAlign w:val="center"/>
          </w:tcPr>
          <w:p w14:paraId="1EA3889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02BB8A82"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6FBD508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CC81B53"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3CD118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5D2526E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7551553C"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7F7BD378"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47BFC72A"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447 - Masonry Design</w:t>
            </w:r>
          </w:p>
        </w:tc>
        <w:tc>
          <w:tcPr>
            <w:tcW w:w="207" w:type="pct"/>
            <w:tcBorders>
              <w:top w:val="nil"/>
              <w:left w:val="nil"/>
              <w:bottom w:val="single" w:sz="4" w:space="0" w:color="auto"/>
              <w:right w:val="single" w:sz="4" w:space="0" w:color="auto"/>
            </w:tcBorders>
            <w:shd w:val="clear" w:color="auto" w:fill="E2EFDA"/>
            <w:noWrap/>
            <w:vAlign w:val="center"/>
          </w:tcPr>
          <w:p w14:paraId="23487D83"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2F03C99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3F5A0FE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D22086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DA8792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633CE08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317F661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28B94D7C"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4C6CAA5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448 - Timber Design</w:t>
            </w:r>
          </w:p>
        </w:tc>
        <w:tc>
          <w:tcPr>
            <w:tcW w:w="207" w:type="pct"/>
            <w:tcBorders>
              <w:top w:val="nil"/>
              <w:left w:val="nil"/>
              <w:bottom w:val="single" w:sz="4" w:space="0" w:color="auto"/>
              <w:right w:val="single" w:sz="4" w:space="0" w:color="auto"/>
            </w:tcBorders>
            <w:shd w:val="clear" w:color="auto" w:fill="auto"/>
            <w:noWrap/>
            <w:vAlign w:val="center"/>
          </w:tcPr>
          <w:p w14:paraId="7FD090B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7F4CC20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auto"/>
            <w:noWrap/>
            <w:vAlign w:val="center"/>
          </w:tcPr>
          <w:p w14:paraId="3EBB6E3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3780035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50C951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0EBF881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64D3B450"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5AEABF43"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67DE6184"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449 - Bridge Design</w:t>
            </w:r>
          </w:p>
        </w:tc>
        <w:tc>
          <w:tcPr>
            <w:tcW w:w="207" w:type="pct"/>
            <w:tcBorders>
              <w:top w:val="nil"/>
              <w:left w:val="nil"/>
              <w:bottom w:val="single" w:sz="4" w:space="0" w:color="auto"/>
              <w:right w:val="single" w:sz="4" w:space="0" w:color="auto"/>
            </w:tcBorders>
            <w:shd w:val="clear" w:color="auto" w:fill="E2EFDA"/>
            <w:noWrap/>
            <w:vAlign w:val="center"/>
          </w:tcPr>
          <w:p w14:paraId="594FEC2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6A228C6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E2EFDA"/>
            <w:noWrap/>
            <w:vAlign w:val="center"/>
          </w:tcPr>
          <w:p w14:paraId="4A70F9C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6B2BF1A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FE29F1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3FED05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618C356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36384B9B"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7AB8424E"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450 - Transportation Structures</w:t>
            </w:r>
          </w:p>
        </w:tc>
        <w:tc>
          <w:tcPr>
            <w:tcW w:w="207" w:type="pct"/>
            <w:tcBorders>
              <w:top w:val="nil"/>
              <w:left w:val="nil"/>
              <w:bottom w:val="single" w:sz="4" w:space="0" w:color="auto"/>
              <w:right w:val="single" w:sz="4" w:space="0" w:color="auto"/>
            </w:tcBorders>
            <w:shd w:val="clear" w:color="auto" w:fill="auto"/>
            <w:noWrap/>
            <w:vAlign w:val="center"/>
          </w:tcPr>
          <w:p w14:paraId="09D4A9C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3E82832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4" w:space="0" w:color="auto"/>
            </w:tcBorders>
            <w:shd w:val="clear" w:color="auto" w:fill="auto"/>
            <w:noWrap/>
            <w:vAlign w:val="center"/>
          </w:tcPr>
          <w:p w14:paraId="2FEF123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0199A82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7ED4F5D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AE9691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77709CB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6830F485"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28B9455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456 - Pavement Engineering</w:t>
            </w:r>
          </w:p>
        </w:tc>
        <w:tc>
          <w:tcPr>
            <w:tcW w:w="207" w:type="pct"/>
            <w:tcBorders>
              <w:top w:val="nil"/>
              <w:left w:val="nil"/>
              <w:bottom w:val="single" w:sz="4" w:space="0" w:color="auto"/>
              <w:right w:val="single" w:sz="4" w:space="0" w:color="auto"/>
            </w:tcBorders>
            <w:shd w:val="clear" w:color="auto" w:fill="E2EFDA"/>
            <w:noWrap/>
            <w:vAlign w:val="center"/>
          </w:tcPr>
          <w:p w14:paraId="66A6C24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2677C7D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5C39E60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343AAED4"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A51C066"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3D4EEA8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4" w:space="0" w:color="auto"/>
              <w:right w:val="single" w:sz="8" w:space="0" w:color="auto"/>
            </w:tcBorders>
            <w:shd w:val="clear" w:color="auto" w:fill="E2EFDA"/>
            <w:noWrap/>
            <w:vAlign w:val="center"/>
          </w:tcPr>
          <w:p w14:paraId="17886FAD"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4A0C33CF"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392186C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457 - Transportation &amp; Land Development</w:t>
            </w:r>
          </w:p>
        </w:tc>
        <w:tc>
          <w:tcPr>
            <w:tcW w:w="207" w:type="pct"/>
            <w:tcBorders>
              <w:top w:val="nil"/>
              <w:left w:val="nil"/>
              <w:bottom w:val="single" w:sz="4" w:space="0" w:color="auto"/>
              <w:right w:val="single" w:sz="4" w:space="0" w:color="auto"/>
            </w:tcBorders>
            <w:shd w:val="clear" w:color="auto" w:fill="auto"/>
            <w:noWrap/>
            <w:vAlign w:val="center"/>
          </w:tcPr>
          <w:p w14:paraId="563B7E4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4368D77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81ED05E"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12C5B5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5DB93DD2"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6858EF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6CCB3063"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363E3ACB"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512C712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458 - Transportation Safety</w:t>
            </w:r>
          </w:p>
        </w:tc>
        <w:tc>
          <w:tcPr>
            <w:tcW w:w="207" w:type="pct"/>
            <w:tcBorders>
              <w:top w:val="nil"/>
              <w:left w:val="nil"/>
              <w:bottom w:val="single" w:sz="4" w:space="0" w:color="auto"/>
              <w:right w:val="single" w:sz="4" w:space="0" w:color="auto"/>
            </w:tcBorders>
            <w:shd w:val="clear" w:color="auto" w:fill="E2EFDA"/>
            <w:noWrap/>
            <w:vAlign w:val="center"/>
          </w:tcPr>
          <w:p w14:paraId="30FCCC2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6D31448B"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161F67C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DDE257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E50726A"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F423615"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3A219AD9"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0EB93E40"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0C624DEC"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468 - Travel Demand Modeling</w:t>
            </w:r>
          </w:p>
        </w:tc>
        <w:tc>
          <w:tcPr>
            <w:tcW w:w="207" w:type="pct"/>
            <w:tcBorders>
              <w:top w:val="nil"/>
              <w:left w:val="nil"/>
              <w:bottom w:val="single" w:sz="4" w:space="0" w:color="auto"/>
              <w:right w:val="single" w:sz="4" w:space="0" w:color="auto"/>
            </w:tcBorders>
            <w:shd w:val="clear" w:color="auto" w:fill="auto"/>
            <w:noWrap/>
            <w:vAlign w:val="center"/>
          </w:tcPr>
          <w:p w14:paraId="325417D9"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5F23B3C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77B3B75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48EA38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F257C1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4C1661B6"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11AF576A"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0BE31063"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7395CE53"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473 - Groundwater</w:t>
            </w:r>
          </w:p>
        </w:tc>
        <w:tc>
          <w:tcPr>
            <w:tcW w:w="207" w:type="pct"/>
            <w:tcBorders>
              <w:top w:val="nil"/>
              <w:left w:val="nil"/>
              <w:bottom w:val="single" w:sz="4" w:space="0" w:color="auto"/>
              <w:right w:val="single" w:sz="4" w:space="0" w:color="auto"/>
            </w:tcBorders>
            <w:shd w:val="clear" w:color="auto" w:fill="E2EFDA"/>
            <w:noWrap/>
            <w:vAlign w:val="center"/>
          </w:tcPr>
          <w:p w14:paraId="5519456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45878490"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AF5587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31507486"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6930CAC"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025A1414"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54C104D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2EB84FAB"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auto"/>
            <w:noWrap/>
            <w:vAlign w:val="bottom"/>
          </w:tcPr>
          <w:p w14:paraId="20F8688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476 - Applied Hydraulic Design</w:t>
            </w:r>
          </w:p>
        </w:tc>
        <w:tc>
          <w:tcPr>
            <w:tcW w:w="207" w:type="pct"/>
            <w:tcBorders>
              <w:top w:val="nil"/>
              <w:left w:val="nil"/>
              <w:bottom w:val="single" w:sz="4" w:space="0" w:color="auto"/>
              <w:right w:val="single" w:sz="4" w:space="0" w:color="auto"/>
            </w:tcBorders>
            <w:shd w:val="clear" w:color="auto" w:fill="auto"/>
            <w:noWrap/>
            <w:vAlign w:val="center"/>
          </w:tcPr>
          <w:p w14:paraId="74CDDBB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1873579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auto"/>
            <w:noWrap/>
            <w:vAlign w:val="center"/>
          </w:tcPr>
          <w:p w14:paraId="1BF53BB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2A00A3DD"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759B1A97"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auto"/>
            <w:noWrap/>
            <w:vAlign w:val="center"/>
          </w:tcPr>
          <w:p w14:paraId="5A5813BB"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auto"/>
            <w:noWrap/>
            <w:vAlign w:val="center"/>
          </w:tcPr>
          <w:p w14:paraId="7FF9D6F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3B8D0926" w14:textId="77777777" w:rsidTr="0003249E">
        <w:trPr>
          <w:trHeight w:val="285"/>
        </w:trPr>
        <w:tc>
          <w:tcPr>
            <w:tcW w:w="2452" w:type="pct"/>
            <w:tcBorders>
              <w:top w:val="nil"/>
              <w:left w:val="single" w:sz="8" w:space="0" w:color="auto"/>
              <w:bottom w:val="single" w:sz="4" w:space="0" w:color="auto"/>
              <w:right w:val="single" w:sz="8" w:space="0" w:color="auto"/>
            </w:tcBorders>
            <w:shd w:val="clear" w:color="auto" w:fill="E2EFDA"/>
            <w:noWrap/>
            <w:vAlign w:val="bottom"/>
          </w:tcPr>
          <w:p w14:paraId="6FD524DE"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481 - Environmental Engineering I</w:t>
            </w:r>
          </w:p>
        </w:tc>
        <w:tc>
          <w:tcPr>
            <w:tcW w:w="207" w:type="pct"/>
            <w:tcBorders>
              <w:top w:val="nil"/>
              <w:left w:val="nil"/>
              <w:bottom w:val="single" w:sz="4" w:space="0" w:color="auto"/>
              <w:right w:val="single" w:sz="4" w:space="0" w:color="auto"/>
            </w:tcBorders>
            <w:shd w:val="clear" w:color="auto" w:fill="E2EFDA"/>
            <w:noWrap/>
            <w:vAlign w:val="center"/>
          </w:tcPr>
          <w:p w14:paraId="5EF4390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4" w:space="0" w:color="auto"/>
              <w:right w:val="single" w:sz="4" w:space="0" w:color="auto"/>
            </w:tcBorders>
            <w:shd w:val="clear" w:color="auto" w:fill="E2EFDA"/>
            <w:noWrap/>
            <w:vAlign w:val="center"/>
          </w:tcPr>
          <w:p w14:paraId="5A3BCBFB"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430D363F"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6CE6F576"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7363A34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4" w:space="0" w:color="auto"/>
            </w:tcBorders>
            <w:shd w:val="clear" w:color="auto" w:fill="E2EFDA"/>
            <w:noWrap/>
            <w:vAlign w:val="center"/>
          </w:tcPr>
          <w:p w14:paraId="507AEA53"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4" w:space="0" w:color="auto"/>
              <w:right w:val="single" w:sz="8" w:space="0" w:color="auto"/>
            </w:tcBorders>
            <w:shd w:val="clear" w:color="auto" w:fill="E2EFDA"/>
            <w:noWrap/>
            <w:vAlign w:val="center"/>
          </w:tcPr>
          <w:p w14:paraId="167C59C8"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6F788925" w14:textId="77777777" w:rsidTr="0003249E">
        <w:trPr>
          <w:trHeight w:val="293"/>
        </w:trPr>
        <w:tc>
          <w:tcPr>
            <w:tcW w:w="2452" w:type="pct"/>
            <w:tcBorders>
              <w:top w:val="nil"/>
              <w:left w:val="single" w:sz="8" w:space="0" w:color="auto"/>
              <w:bottom w:val="single" w:sz="8" w:space="0" w:color="auto"/>
              <w:right w:val="single" w:sz="8" w:space="0" w:color="auto"/>
            </w:tcBorders>
            <w:shd w:val="clear" w:color="auto" w:fill="auto"/>
            <w:noWrap/>
            <w:vAlign w:val="bottom"/>
          </w:tcPr>
          <w:p w14:paraId="2CA4D93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CE 489 - Treatment Wetlands</w:t>
            </w:r>
          </w:p>
        </w:tc>
        <w:tc>
          <w:tcPr>
            <w:tcW w:w="207" w:type="pct"/>
            <w:tcBorders>
              <w:top w:val="nil"/>
              <w:left w:val="nil"/>
              <w:bottom w:val="single" w:sz="8" w:space="0" w:color="auto"/>
              <w:right w:val="single" w:sz="4" w:space="0" w:color="auto"/>
            </w:tcBorders>
            <w:shd w:val="clear" w:color="auto" w:fill="auto"/>
            <w:noWrap/>
            <w:vAlign w:val="center"/>
          </w:tcPr>
          <w:p w14:paraId="4B2CCCD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M</w:t>
            </w:r>
          </w:p>
        </w:tc>
        <w:tc>
          <w:tcPr>
            <w:tcW w:w="390" w:type="pct"/>
            <w:tcBorders>
              <w:top w:val="nil"/>
              <w:left w:val="nil"/>
              <w:bottom w:val="single" w:sz="8" w:space="0" w:color="auto"/>
              <w:right w:val="single" w:sz="4" w:space="0" w:color="auto"/>
            </w:tcBorders>
            <w:shd w:val="clear" w:color="auto" w:fill="auto"/>
            <w:noWrap/>
            <w:vAlign w:val="center"/>
          </w:tcPr>
          <w:p w14:paraId="10BC56F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390" w:type="pct"/>
            <w:tcBorders>
              <w:top w:val="nil"/>
              <w:left w:val="nil"/>
              <w:bottom w:val="single" w:sz="8" w:space="0" w:color="auto"/>
              <w:right w:val="single" w:sz="4" w:space="0" w:color="auto"/>
            </w:tcBorders>
            <w:shd w:val="clear" w:color="auto" w:fill="auto"/>
            <w:noWrap/>
            <w:vAlign w:val="center"/>
          </w:tcPr>
          <w:p w14:paraId="2460EDF1"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8" w:space="0" w:color="auto"/>
              <w:right w:val="single" w:sz="4" w:space="0" w:color="auto"/>
            </w:tcBorders>
            <w:shd w:val="clear" w:color="auto" w:fill="auto"/>
            <w:noWrap/>
            <w:vAlign w:val="center"/>
          </w:tcPr>
          <w:p w14:paraId="3594F079"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8" w:space="0" w:color="auto"/>
              <w:right w:val="single" w:sz="4" w:space="0" w:color="auto"/>
            </w:tcBorders>
            <w:shd w:val="clear" w:color="auto" w:fill="auto"/>
            <w:noWrap/>
            <w:vAlign w:val="center"/>
          </w:tcPr>
          <w:p w14:paraId="2DDA151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8" w:space="0" w:color="auto"/>
              <w:right w:val="single" w:sz="4" w:space="0" w:color="auto"/>
            </w:tcBorders>
            <w:shd w:val="clear" w:color="auto" w:fill="auto"/>
            <w:noWrap/>
            <w:vAlign w:val="center"/>
          </w:tcPr>
          <w:p w14:paraId="226809F8" w14:textId="77777777" w:rsidR="003A65D4" w:rsidRPr="003A65D4" w:rsidRDefault="003A65D4" w:rsidP="003A65D4">
            <w:pPr>
              <w:keepNext/>
              <w:spacing w:before="0" w:after="0"/>
              <w:jc w:val="center"/>
              <w:rPr>
                <w:rFonts w:eastAsia="Times New Roman" w:cstheme="minorHAnsi"/>
                <w:sz w:val="22"/>
                <w:szCs w:val="22"/>
              </w:rPr>
            </w:pPr>
          </w:p>
        </w:tc>
        <w:tc>
          <w:tcPr>
            <w:tcW w:w="390" w:type="pct"/>
            <w:tcBorders>
              <w:top w:val="nil"/>
              <w:left w:val="nil"/>
              <w:bottom w:val="single" w:sz="8" w:space="0" w:color="auto"/>
              <w:right w:val="single" w:sz="8" w:space="0" w:color="auto"/>
            </w:tcBorders>
            <w:shd w:val="clear" w:color="auto" w:fill="auto"/>
            <w:noWrap/>
            <w:vAlign w:val="center"/>
          </w:tcPr>
          <w:p w14:paraId="0C53372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bl>
    <w:p w14:paraId="7E323B6F" w14:textId="77777777" w:rsidR="003A65D4" w:rsidRPr="003A65D4" w:rsidRDefault="003A65D4" w:rsidP="003A65D4">
      <w:pPr>
        <w:spacing w:before="0" w:after="0"/>
        <w:rPr>
          <w:rFonts w:eastAsia="Times New Roman" w:cstheme="minorHAnsi"/>
          <w:sz w:val="22"/>
          <w:szCs w:val="22"/>
        </w:rPr>
      </w:pPr>
    </w:p>
    <w:p w14:paraId="681F2036" w14:textId="06F721D6" w:rsidR="003A65D4" w:rsidRPr="003A65D4" w:rsidRDefault="003A65D4" w:rsidP="003A65D4">
      <w:pPr>
        <w:keepNext/>
        <w:spacing w:before="0" w:after="0"/>
        <w:rPr>
          <w:rFonts w:eastAsia="Calibri" w:cstheme="minorHAnsi"/>
          <w:b/>
          <w:bCs/>
          <w:color w:val="1F487C"/>
          <w:sz w:val="22"/>
          <w:szCs w:val="22"/>
        </w:rPr>
      </w:pPr>
      <w:r w:rsidRPr="003A65D4">
        <w:rPr>
          <w:rFonts w:eastAsia="Calibri" w:cstheme="minorHAnsi"/>
          <w:b/>
          <w:bCs/>
          <w:color w:val="1F487C"/>
          <w:sz w:val="22"/>
          <w:szCs w:val="22"/>
        </w:rPr>
        <w:lastRenderedPageBreak/>
        <w:t>Table 3-</w:t>
      </w:r>
      <w:r w:rsidRPr="005F3A4B">
        <w:rPr>
          <w:rFonts w:eastAsia="Calibri" w:cstheme="minorHAnsi"/>
          <w:b/>
          <w:bCs/>
          <w:color w:val="1F487C"/>
          <w:sz w:val="22"/>
          <w:szCs w:val="22"/>
        </w:rPr>
        <w:t>4</w:t>
      </w:r>
      <w:r w:rsidRPr="003A65D4">
        <w:rPr>
          <w:rFonts w:eastAsia="Calibri" w:cstheme="minorHAnsi"/>
          <w:b/>
          <w:bCs/>
          <w:color w:val="1F487C"/>
          <w:sz w:val="22"/>
          <w:szCs w:val="22"/>
        </w:rPr>
        <w:t>. Mapping of Program Outcomes to Math and Science Courses</w:t>
      </w:r>
    </w:p>
    <w:tbl>
      <w:tblPr>
        <w:tblW w:w="4993" w:type="pct"/>
        <w:tblCellMar>
          <w:left w:w="58" w:type="dxa"/>
          <w:right w:w="115" w:type="dxa"/>
        </w:tblCellMar>
        <w:tblLook w:val="04A0" w:firstRow="1" w:lastRow="0" w:firstColumn="1" w:lastColumn="0" w:noHBand="0" w:noVBand="1"/>
      </w:tblPr>
      <w:tblGrid>
        <w:gridCol w:w="4677"/>
        <w:gridCol w:w="870"/>
        <w:gridCol w:w="870"/>
        <w:gridCol w:w="870"/>
        <w:gridCol w:w="870"/>
        <w:gridCol w:w="870"/>
        <w:gridCol w:w="870"/>
        <w:gridCol w:w="868"/>
      </w:tblGrid>
      <w:tr w:rsidR="003A65D4" w:rsidRPr="003A65D4" w14:paraId="5F72DCDE" w14:textId="77777777" w:rsidTr="0003249E">
        <w:trPr>
          <w:trHeight w:val="293"/>
        </w:trPr>
        <w:tc>
          <w:tcPr>
            <w:tcW w:w="2173" w:type="pct"/>
            <w:vMerge w:val="restart"/>
            <w:tcBorders>
              <w:top w:val="single" w:sz="8" w:space="0" w:color="auto"/>
              <w:left w:val="single" w:sz="8" w:space="0" w:color="auto"/>
              <w:bottom w:val="single" w:sz="4" w:space="0" w:color="000000"/>
              <w:right w:val="nil"/>
            </w:tcBorders>
            <w:shd w:val="clear" w:color="auto" w:fill="auto"/>
            <w:vAlign w:val="bottom"/>
            <w:hideMark/>
          </w:tcPr>
          <w:p w14:paraId="0D23A072"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br/>
            </w:r>
            <w:r w:rsidRPr="003A65D4">
              <w:rPr>
                <w:rFonts w:eastAsia="Times New Roman" w:cstheme="minorHAnsi"/>
                <w:sz w:val="22"/>
                <w:szCs w:val="22"/>
              </w:rPr>
              <w:br/>
            </w:r>
            <w:r w:rsidRPr="003A65D4">
              <w:rPr>
                <w:rFonts w:eastAsia="Times New Roman" w:cstheme="minorHAnsi"/>
                <w:sz w:val="22"/>
                <w:szCs w:val="22"/>
              </w:rPr>
              <w:br/>
              <w:t>Math and Science Courses</w:t>
            </w:r>
          </w:p>
        </w:tc>
        <w:tc>
          <w:tcPr>
            <w:tcW w:w="2827" w:type="pct"/>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ACEED5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Program Outcomes</w:t>
            </w:r>
          </w:p>
        </w:tc>
      </w:tr>
      <w:tr w:rsidR="003A65D4" w:rsidRPr="003A65D4" w14:paraId="1ECC7F75" w14:textId="77777777" w:rsidTr="0003249E">
        <w:trPr>
          <w:trHeight w:val="1794"/>
        </w:trPr>
        <w:tc>
          <w:tcPr>
            <w:tcW w:w="2173" w:type="pct"/>
            <w:vMerge/>
            <w:tcBorders>
              <w:top w:val="single" w:sz="8" w:space="0" w:color="auto"/>
              <w:left w:val="single" w:sz="8" w:space="0" w:color="auto"/>
              <w:bottom w:val="single" w:sz="4" w:space="0" w:color="000000"/>
              <w:right w:val="nil"/>
            </w:tcBorders>
            <w:vAlign w:val="center"/>
            <w:hideMark/>
          </w:tcPr>
          <w:p w14:paraId="54902370" w14:textId="77777777" w:rsidR="003A65D4" w:rsidRPr="003A65D4" w:rsidRDefault="003A65D4" w:rsidP="003A65D4">
            <w:pPr>
              <w:keepNext/>
              <w:spacing w:before="0" w:after="0"/>
              <w:rPr>
                <w:rFonts w:eastAsia="Times New Roman" w:cstheme="minorHAnsi"/>
                <w:sz w:val="22"/>
                <w:szCs w:val="22"/>
              </w:rPr>
            </w:pPr>
          </w:p>
        </w:tc>
        <w:tc>
          <w:tcPr>
            <w:tcW w:w="404" w:type="pct"/>
            <w:tcBorders>
              <w:top w:val="nil"/>
              <w:left w:val="single" w:sz="8" w:space="0" w:color="auto"/>
              <w:bottom w:val="single" w:sz="4" w:space="0" w:color="auto"/>
              <w:right w:val="single" w:sz="4" w:space="0" w:color="auto"/>
            </w:tcBorders>
            <w:shd w:val="clear" w:color="auto" w:fill="auto"/>
            <w:textDirection w:val="btLr"/>
            <w:hideMark/>
          </w:tcPr>
          <w:p w14:paraId="38AC640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1</w:t>
            </w:r>
            <w:r w:rsidRPr="003A65D4">
              <w:rPr>
                <w:rFonts w:eastAsia="Times New Roman" w:cstheme="minorHAnsi"/>
                <w:sz w:val="22"/>
                <w:szCs w:val="22"/>
              </w:rPr>
              <w:br/>
              <w:t>Problem Solving</w:t>
            </w:r>
          </w:p>
        </w:tc>
        <w:tc>
          <w:tcPr>
            <w:tcW w:w="404" w:type="pct"/>
            <w:tcBorders>
              <w:top w:val="nil"/>
              <w:left w:val="nil"/>
              <w:bottom w:val="single" w:sz="4" w:space="0" w:color="auto"/>
              <w:right w:val="single" w:sz="4" w:space="0" w:color="auto"/>
            </w:tcBorders>
            <w:shd w:val="clear" w:color="auto" w:fill="auto"/>
            <w:textDirection w:val="btLr"/>
            <w:hideMark/>
          </w:tcPr>
          <w:p w14:paraId="4885CF9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2</w:t>
            </w:r>
            <w:r w:rsidRPr="003A65D4">
              <w:rPr>
                <w:rFonts w:eastAsia="Times New Roman" w:cstheme="minorHAnsi"/>
                <w:sz w:val="22"/>
                <w:szCs w:val="22"/>
              </w:rPr>
              <w:br/>
              <w:t>Design</w:t>
            </w:r>
          </w:p>
        </w:tc>
        <w:tc>
          <w:tcPr>
            <w:tcW w:w="404" w:type="pct"/>
            <w:tcBorders>
              <w:top w:val="nil"/>
              <w:left w:val="nil"/>
              <w:bottom w:val="single" w:sz="4" w:space="0" w:color="auto"/>
              <w:right w:val="single" w:sz="4" w:space="0" w:color="auto"/>
            </w:tcBorders>
            <w:shd w:val="clear" w:color="auto" w:fill="auto"/>
            <w:textDirection w:val="btLr"/>
            <w:hideMark/>
          </w:tcPr>
          <w:p w14:paraId="507A6B9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3</w:t>
            </w:r>
            <w:r w:rsidRPr="003A65D4">
              <w:rPr>
                <w:rFonts w:eastAsia="Times New Roman" w:cstheme="minorHAnsi"/>
                <w:sz w:val="22"/>
                <w:szCs w:val="22"/>
              </w:rPr>
              <w:br/>
              <w:t>Communication</w:t>
            </w:r>
          </w:p>
        </w:tc>
        <w:tc>
          <w:tcPr>
            <w:tcW w:w="404" w:type="pct"/>
            <w:tcBorders>
              <w:top w:val="nil"/>
              <w:left w:val="nil"/>
              <w:bottom w:val="single" w:sz="4" w:space="0" w:color="auto"/>
              <w:right w:val="single" w:sz="4" w:space="0" w:color="auto"/>
            </w:tcBorders>
            <w:shd w:val="clear" w:color="auto" w:fill="auto"/>
            <w:textDirection w:val="btLr"/>
            <w:hideMark/>
          </w:tcPr>
          <w:p w14:paraId="037D4FA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4</w:t>
            </w:r>
            <w:r w:rsidRPr="003A65D4">
              <w:rPr>
                <w:rFonts w:eastAsia="Times New Roman" w:cstheme="minorHAnsi"/>
                <w:sz w:val="22"/>
                <w:szCs w:val="22"/>
              </w:rPr>
              <w:br/>
              <w:t>Ethics</w:t>
            </w:r>
          </w:p>
        </w:tc>
        <w:tc>
          <w:tcPr>
            <w:tcW w:w="404" w:type="pct"/>
            <w:tcBorders>
              <w:top w:val="nil"/>
              <w:left w:val="nil"/>
              <w:bottom w:val="single" w:sz="4" w:space="0" w:color="auto"/>
              <w:right w:val="single" w:sz="4" w:space="0" w:color="auto"/>
            </w:tcBorders>
            <w:shd w:val="clear" w:color="auto" w:fill="auto"/>
            <w:textDirection w:val="btLr"/>
            <w:hideMark/>
          </w:tcPr>
          <w:p w14:paraId="79647E9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5</w:t>
            </w:r>
            <w:r w:rsidRPr="003A65D4">
              <w:rPr>
                <w:rFonts w:eastAsia="Times New Roman" w:cstheme="minorHAnsi"/>
                <w:sz w:val="22"/>
                <w:szCs w:val="22"/>
              </w:rPr>
              <w:br/>
              <w:t>Teamwork</w:t>
            </w:r>
          </w:p>
        </w:tc>
        <w:tc>
          <w:tcPr>
            <w:tcW w:w="404" w:type="pct"/>
            <w:tcBorders>
              <w:top w:val="nil"/>
              <w:left w:val="nil"/>
              <w:bottom w:val="single" w:sz="4" w:space="0" w:color="auto"/>
              <w:right w:val="single" w:sz="4" w:space="0" w:color="auto"/>
            </w:tcBorders>
            <w:shd w:val="clear" w:color="auto" w:fill="auto"/>
            <w:textDirection w:val="btLr"/>
            <w:hideMark/>
          </w:tcPr>
          <w:p w14:paraId="1F5891E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6</w:t>
            </w:r>
            <w:r w:rsidRPr="003A65D4">
              <w:rPr>
                <w:rFonts w:eastAsia="Times New Roman" w:cstheme="minorHAnsi"/>
                <w:sz w:val="22"/>
                <w:szCs w:val="22"/>
              </w:rPr>
              <w:br/>
              <w:t>Experimentation</w:t>
            </w:r>
          </w:p>
        </w:tc>
        <w:tc>
          <w:tcPr>
            <w:tcW w:w="404" w:type="pct"/>
            <w:tcBorders>
              <w:top w:val="nil"/>
              <w:left w:val="nil"/>
              <w:bottom w:val="single" w:sz="4" w:space="0" w:color="auto"/>
              <w:right w:val="single" w:sz="8" w:space="0" w:color="auto"/>
            </w:tcBorders>
            <w:shd w:val="clear" w:color="auto" w:fill="auto"/>
            <w:textDirection w:val="btLr"/>
            <w:hideMark/>
          </w:tcPr>
          <w:p w14:paraId="23E18C3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7</w:t>
            </w:r>
            <w:r w:rsidRPr="003A65D4">
              <w:rPr>
                <w:rFonts w:eastAsia="Times New Roman" w:cstheme="minorHAnsi"/>
                <w:sz w:val="22"/>
                <w:szCs w:val="22"/>
              </w:rPr>
              <w:br/>
              <w:t>New Knowledge</w:t>
            </w:r>
          </w:p>
        </w:tc>
      </w:tr>
      <w:tr w:rsidR="003A65D4" w:rsidRPr="003A65D4" w14:paraId="7A18A3E6" w14:textId="77777777" w:rsidTr="0003249E">
        <w:trPr>
          <w:trHeight w:val="293"/>
        </w:trPr>
        <w:tc>
          <w:tcPr>
            <w:tcW w:w="2173" w:type="pct"/>
            <w:tcBorders>
              <w:top w:val="nil"/>
              <w:left w:val="single" w:sz="8" w:space="0" w:color="auto"/>
              <w:bottom w:val="single" w:sz="4" w:space="0" w:color="auto"/>
              <w:right w:val="nil"/>
            </w:tcBorders>
            <w:shd w:val="clear" w:color="auto" w:fill="auto"/>
            <w:noWrap/>
            <w:vAlign w:val="bottom"/>
            <w:hideMark/>
          </w:tcPr>
          <w:p w14:paraId="264279CE"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CHE 221/222 General Chemistry</w:t>
            </w:r>
          </w:p>
        </w:tc>
        <w:tc>
          <w:tcPr>
            <w:tcW w:w="404" w:type="pct"/>
            <w:tcBorders>
              <w:top w:val="nil"/>
              <w:left w:val="single" w:sz="8" w:space="0" w:color="auto"/>
              <w:bottom w:val="single" w:sz="4" w:space="0" w:color="auto"/>
              <w:right w:val="single" w:sz="4" w:space="0" w:color="auto"/>
            </w:tcBorders>
            <w:shd w:val="clear" w:color="auto" w:fill="auto"/>
            <w:noWrap/>
            <w:vAlign w:val="center"/>
            <w:hideMark/>
          </w:tcPr>
          <w:p w14:paraId="5F47A68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4" w:space="0" w:color="auto"/>
            </w:tcBorders>
            <w:shd w:val="clear" w:color="auto" w:fill="auto"/>
            <w:noWrap/>
            <w:vAlign w:val="center"/>
            <w:hideMark/>
          </w:tcPr>
          <w:p w14:paraId="5ACD83CE"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19465718"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A8804B8"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0F29C7E3"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50E5F60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8" w:space="0" w:color="auto"/>
            </w:tcBorders>
            <w:shd w:val="clear" w:color="auto" w:fill="auto"/>
            <w:noWrap/>
            <w:vAlign w:val="center"/>
            <w:hideMark/>
          </w:tcPr>
          <w:p w14:paraId="211D3F78"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0F76709E" w14:textId="77777777" w:rsidTr="0003249E">
        <w:trPr>
          <w:trHeight w:val="293"/>
        </w:trPr>
        <w:tc>
          <w:tcPr>
            <w:tcW w:w="2173" w:type="pct"/>
            <w:tcBorders>
              <w:top w:val="nil"/>
              <w:left w:val="single" w:sz="8" w:space="0" w:color="auto"/>
              <w:bottom w:val="single" w:sz="4" w:space="0" w:color="auto"/>
              <w:right w:val="nil"/>
            </w:tcBorders>
            <w:shd w:val="clear" w:color="000000" w:fill="E2EFDA"/>
            <w:noWrap/>
            <w:vAlign w:val="bottom"/>
            <w:hideMark/>
          </w:tcPr>
          <w:p w14:paraId="1E54AF6F"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GEOL 201 Physical Geology</w:t>
            </w:r>
          </w:p>
        </w:tc>
        <w:tc>
          <w:tcPr>
            <w:tcW w:w="404" w:type="pct"/>
            <w:tcBorders>
              <w:top w:val="nil"/>
              <w:left w:val="single" w:sz="8" w:space="0" w:color="auto"/>
              <w:bottom w:val="single" w:sz="4" w:space="0" w:color="auto"/>
              <w:right w:val="single" w:sz="4" w:space="0" w:color="auto"/>
            </w:tcBorders>
            <w:shd w:val="clear" w:color="000000" w:fill="E2EFDA"/>
            <w:noWrap/>
            <w:vAlign w:val="center"/>
            <w:hideMark/>
          </w:tcPr>
          <w:p w14:paraId="31DAF8F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4" w:space="0" w:color="auto"/>
            </w:tcBorders>
            <w:shd w:val="clear" w:color="000000" w:fill="E2EFDA"/>
            <w:noWrap/>
            <w:vAlign w:val="center"/>
            <w:hideMark/>
          </w:tcPr>
          <w:p w14:paraId="388EB636"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55F10737"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1AAE9B67"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378C90C4"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269A7A95"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8" w:space="0" w:color="auto"/>
            </w:tcBorders>
            <w:shd w:val="clear" w:color="000000" w:fill="E2EFDA"/>
            <w:noWrap/>
            <w:vAlign w:val="center"/>
            <w:hideMark/>
          </w:tcPr>
          <w:p w14:paraId="0F5D75A2"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08C8C389" w14:textId="77777777" w:rsidTr="0003249E">
        <w:trPr>
          <w:trHeight w:val="293"/>
        </w:trPr>
        <w:tc>
          <w:tcPr>
            <w:tcW w:w="2173" w:type="pct"/>
            <w:tcBorders>
              <w:top w:val="nil"/>
              <w:left w:val="single" w:sz="8" w:space="0" w:color="auto"/>
              <w:bottom w:val="single" w:sz="4" w:space="0" w:color="auto"/>
              <w:right w:val="nil"/>
            </w:tcBorders>
            <w:shd w:val="clear" w:color="auto" w:fill="auto"/>
            <w:noWrap/>
            <w:vAlign w:val="bottom"/>
            <w:hideMark/>
          </w:tcPr>
          <w:p w14:paraId="4DCB09AE"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PHY 221/222 General Physics with Calculus</w:t>
            </w:r>
          </w:p>
        </w:tc>
        <w:tc>
          <w:tcPr>
            <w:tcW w:w="404" w:type="pct"/>
            <w:tcBorders>
              <w:top w:val="nil"/>
              <w:left w:val="single" w:sz="8" w:space="0" w:color="auto"/>
              <w:bottom w:val="single" w:sz="4" w:space="0" w:color="auto"/>
              <w:right w:val="single" w:sz="4" w:space="0" w:color="auto"/>
            </w:tcBorders>
            <w:shd w:val="clear" w:color="auto" w:fill="auto"/>
            <w:noWrap/>
            <w:vAlign w:val="center"/>
            <w:hideMark/>
          </w:tcPr>
          <w:p w14:paraId="013F3F7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4" w:space="0" w:color="auto"/>
            </w:tcBorders>
            <w:shd w:val="clear" w:color="auto" w:fill="auto"/>
            <w:noWrap/>
            <w:vAlign w:val="center"/>
            <w:hideMark/>
          </w:tcPr>
          <w:p w14:paraId="7272773E"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2C557C83"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66967DB0"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660A972"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5515275"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8" w:space="0" w:color="auto"/>
            </w:tcBorders>
            <w:shd w:val="clear" w:color="auto" w:fill="auto"/>
            <w:noWrap/>
            <w:vAlign w:val="center"/>
            <w:hideMark/>
          </w:tcPr>
          <w:p w14:paraId="0BD5166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64D97A5B" w14:textId="77777777" w:rsidTr="0003249E">
        <w:trPr>
          <w:trHeight w:val="293"/>
        </w:trPr>
        <w:tc>
          <w:tcPr>
            <w:tcW w:w="2173" w:type="pct"/>
            <w:tcBorders>
              <w:top w:val="nil"/>
              <w:left w:val="single" w:sz="8" w:space="0" w:color="auto"/>
              <w:bottom w:val="single" w:sz="4" w:space="0" w:color="auto"/>
              <w:right w:val="nil"/>
            </w:tcBorders>
            <w:shd w:val="clear" w:color="000000" w:fill="E2EFDA"/>
            <w:noWrap/>
            <w:vAlign w:val="bottom"/>
            <w:hideMark/>
          </w:tcPr>
          <w:p w14:paraId="19022402"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MATH 251 Differential Calculus</w:t>
            </w:r>
          </w:p>
        </w:tc>
        <w:tc>
          <w:tcPr>
            <w:tcW w:w="404" w:type="pct"/>
            <w:tcBorders>
              <w:top w:val="nil"/>
              <w:left w:val="single" w:sz="8" w:space="0" w:color="auto"/>
              <w:bottom w:val="single" w:sz="4" w:space="0" w:color="auto"/>
              <w:right w:val="single" w:sz="4" w:space="0" w:color="auto"/>
            </w:tcBorders>
            <w:shd w:val="clear" w:color="000000" w:fill="E2EFDA"/>
            <w:noWrap/>
            <w:vAlign w:val="center"/>
            <w:hideMark/>
          </w:tcPr>
          <w:p w14:paraId="022C0DE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4" w:type="pct"/>
            <w:tcBorders>
              <w:top w:val="nil"/>
              <w:left w:val="nil"/>
              <w:bottom w:val="single" w:sz="4" w:space="0" w:color="auto"/>
              <w:right w:val="single" w:sz="4" w:space="0" w:color="auto"/>
            </w:tcBorders>
            <w:shd w:val="clear" w:color="000000" w:fill="E2EFDA"/>
            <w:noWrap/>
            <w:vAlign w:val="center"/>
            <w:hideMark/>
          </w:tcPr>
          <w:p w14:paraId="6F1E6B6C"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7D0C0EE3"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52A40696"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799D8686"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2B3EC14F"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8" w:space="0" w:color="auto"/>
            </w:tcBorders>
            <w:shd w:val="clear" w:color="000000" w:fill="E2EFDA"/>
            <w:noWrap/>
            <w:vAlign w:val="center"/>
            <w:hideMark/>
          </w:tcPr>
          <w:p w14:paraId="218ACCA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4675191A" w14:textId="77777777" w:rsidTr="0003249E">
        <w:trPr>
          <w:trHeight w:val="293"/>
        </w:trPr>
        <w:tc>
          <w:tcPr>
            <w:tcW w:w="2173" w:type="pct"/>
            <w:tcBorders>
              <w:top w:val="nil"/>
              <w:left w:val="single" w:sz="8" w:space="0" w:color="auto"/>
              <w:bottom w:val="single" w:sz="4" w:space="0" w:color="auto"/>
              <w:right w:val="nil"/>
            </w:tcBorders>
            <w:shd w:val="clear" w:color="auto" w:fill="auto"/>
            <w:noWrap/>
            <w:vAlign w:val="bottom"/>
            <w:hideMark/>
          </w:tcPr>
          <w:p w14:paraId="0637D98B"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MATH 252 Integral Calculus</w:t>
            </w:r>
          </w:p>
        </w:tc>
        <w:tc>
          <w:tcPr>
            <w:tcW w:w="404" w:type="pct"/>
            <w:tcBorders>
              <w:top w:val="nil"/>
              <w:left w:val="single" w:sz="8" w:space="0" w:color="auto"/>
              <w:bottom w:val="single" w:sz="4" w:space="0" w:color="auto"/>
              <w:right w:val="single" w:sz="4" w:space="0" w:color="auto"/>
            </w:tcBorders>
            <w:shd w:val="clear" w:color="auto" w:fill="auto"/>
            <w:noWrap/>
            <w:vAlign w:val="center"/>
            <w:hideMark/>
          </w:tcPr>
          <w:p w14:paraId="27A14CDD"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4" w:type="pct"/>
            <w:tcBorders>
              <w:top w:val="nil"/>
              <w:left w:val="nil"/>
              <w:bottom w:val="single" w:sz="4" w:space="0" w:color="auto"/>
              <w:right w:val="single" w:sz="4" w:space="0" w:color="auto"/>
            </w:tcBorders>
            <w:shd w:val="clear" w:color="auto" w:fill="auto"/>
            <w:noWrap/>
            <w:vAlign w:val="center"/>
            <w:hideMark/>
          </w:tcPr>
          <w:p w14:paraId="720E89EE"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2CE72E3"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51A3905"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4A0A4464"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06EE866D"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8" w:space="0" w:color="auto"/>
            </w:tcBorders>
            <w:shd w:val="clear" w:color="auto" w:fill="auto"/>
            <w:noWrap/>
            <w:vAlign w:val="center"/>
            <w:hideMark/>
          </w:tcPr>
          <w:p w14:paraId="07A7ABC3"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5C32EAB3" w14:textId="77777777" w:rsidTr="0003249E">
        <w:trPr>
          <w:trHeight w:val="293"/>
        </w:trPr>
        <w:tc>
          <w:tcPr>
            <w:tcW w:w="2173" w:type="pct"/>
            <w:tcBorders>
              <w:top w:val="nil"/>
              <w:left w:val="single" w:sz="8" w:space="0" w:color="auto"/>
              <w:bottom w:val="single" w:sz="4" w:space="0" w:color="auto"/>
              <w:right w:val="nil"/>
            </w:tcBorders>
            <w:shd w:val="clear" w:color="000000" w:fill="E2EFDA"/>
            <w:noWrap/>
            <w:vAlign w:val="bottom"/>
            <w:hideMark/>
          </w:tcPr>
          <w:p w14:paraId="1550DC4E"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MATH 254N Vector Calculus I</w:t>
            </w:r>
          </w:p>
        </w:tc>
        <w:tc>
          <w:tcPr>
            <w:tcW w:w="404" w:type="pct"/>
            <w:tcBorders>
              <w:top w:val="nil"/>
              <w:left w:val="single" w:sz="8" w:space="0" w:color="auto"/>
              <w:bottom w:val="single" w:sz="4" w:space="0" w:color="auto"/>
              <w:right w:val="single" w:sz="4" w:space="0" w:color="auto"/>
            </w:tcBorders>
            <w:shd w:val="clear" w:color="000000" w:fill="E2EFDA"/>
            <w:noWrap/>
            <w:vAlign w:val="center"/>
            <w:hideMark/>
          </w:tcPr>
          <w:p w14:paraId="5A20585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4" w:type="pct"/>
            <w:tcBorders>
              <w:top w:val="nil"/>
              <w:left w:val="nil"/>
              <w:bottom w:val="single" w:sz="4" w:space="0" w:color="auto"/>
              <w:right w:val="single" w:sz="4" w:space="0" w:color="auto"/>
            </w:tcBorders>
            <w:shd w:val="clear" w:color="000000" w:fill="E2EFDA"/>
            <w:noWrap/>
            <w:vAlign w:val="center"/>
            <w:hideMark/>
          </w:tcPr>
          <w:p w14:paraId="25EA617E"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2BAAEEB9"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579501C7"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0A720F94"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000000" w:fill="E2EFDA"/>
            <w:noWrap/>
            <w:vAlign w:val="center"/>
            <w:hideMark/>
          </w:tcPr>
          <w:p w14:paraId="54CC63E7"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8" w:space="0" w:color="auto"/>
            </w:tcBorders>
            <w:shd w:val="clear" w:color="000000" w:fill="E2EFDA"/>
            <w:noWrap/>
            <w:vAlign w:val="center"/>
            <w:hideMark/>
          </w:tcPr>
          <w:p w14:paraId="4021652B"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0665A088" w14:textId="77777777" w:rsidTr="0003249E">
        <w:trPr>
          <w:trHeight w:val="293"/>
        </w:trPr>
        <w:tc>
          <w:tcPr>
            <w:tcW w:w="2173" w:type="pct"/>
            <w:tcBorders>
              <w:top w:val="nil"/>
              <w:left w:val="single" w:sz="8" w:space="0" w:color="auto"/>
              <w:bottom w:val="single" w:sz="4" w:space="0" w:color="auto"/>
              <w:right w:val="nil"/>
            </w:tcBorders>
            <w:shd w:val="clear" w:color="auto" w:fill="auto"/>
            <w:noWrap/>
            <w:vAlign w:val="bottom"/>
            <w:hideMark/>
          </w:tcPr>
          <w:p w14:paraId="2862CB3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MATH 321 Applied Differential Equations I</w:t>
            </w:r>
          </w:p>
        </w:tc>
        <w:tc>
          <w:tcPr>
            <w:tcW w:w="404" w:type="pct"/>
            <w:tcBorders>
              <w:top w:val="nil"/>
              <w:left w:val="single" w:sz="8" w:space="0" w:color="auto"/>
              <w:bottom w:val="single" w:sz="4" w:space="0" w:color="auto"/>
              <w:right w:val="single" w:sz="4" w:space="0" w:color="auto"/>
            </w:tcBorders>
            <w:shd w:val="clear" w:color="auto" w:fill="auto"/>
            <w:noWrap/>
            <w:vAlign w:val="center"/>
            <w:hideMark/>
          </w:tcPr>
          <w:p w14:paraId="7119DB6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4" w:type="pct"/>
            <w:tcBorders>
              <w:top w:val="nil"/>
              <w:left w:val="nil"/>
              <w:bottom w:val="single" w:sz="4" w:space="0" w:color="auto"/>
              <w:right w:val="single" w:sz="4" w:space="0" w:color="auto"/>
            </w:tcBorders>
            <w:shd w:val="clear" w:color="auto" w:fill="auto"/>
            <w:noWrap/>
            <w:vAlign w:val="center"/>
            <w:hideMark/>
          </w:tcPr>
          <w:p w14:paraId="080419DA"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206082A9"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3181454B"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474C150E"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4" w:space="0" w:color="auto"/>
            </w:tcBorders>
            <w:shd w:val="clear" w:color="auto" w:fill="auto"/>
            <w:noWrap/>
            <w:vAlign w:val="center"/>
            <w:hideMark/>
          </w:tcPr>
          <w:p w14:paraId="4CD08683"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4" w:space="0" w:color="auto"/>
              <w:right w:val="single" w:sz="8" w:space="0" w:color="auto"/>
            </w:tcBorders>
            <w:shd w:val="clear" w:color="auto" w:fill="auto"/>
            <w:noWrap/>
            <w:vAlign w:val="center"/>
            <w:hideMark/>
          </w:tcPr>
          <w:p w14:paraId="76C533EA"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17AAF7B3" w14:textId="77777777" w:rsidTr="0003249E">
        <w:trPr>
          <w:trHeight w:val="301"/>
        </w:trPr>
        <w:tc>
          <w:tcPr>
            <w:tcW w:w="2173" w:type="pct"/>
            <w:tcBorders>
              <w:top w:val="nil"/>
              <w:left w:val="single" w:sz="8" w:space="0" w:color="auto"/>
              <w:bottom w:val="single" w:sz="8" w:space="0" w:color="auto"/>
              <w:right w:val="nil"/>
            </w:tcBorders>
            <w:shd w:val="clear" w:color="000000" w:fill="E2EFDA"/>
            <w:noWrap/>
            <w:vAlign w:val="bottom"/>
            <w:hideMark/>
          </w:tcPr>
          <w:p w14:paraId="03CC3316"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MATH 361 Statistical Methods</w:t>
            </w:r>
          </w:p>
        </w:tc>
        <w:tc>
          <w:tcPr>
            <w:tcW w:w="404" w:type="pct"/>
            <w:tcBorders>
              <w:top w:val="nil"/>
              <w:left w:val="single" w:sz="8" w:space="0" w:color="auto"/>
              <w:bottom w:val="single" w:sz="8" w:space="0" w:color="auto"/>
              <w:right w:val="single" w:sz="4" w:space="0" w:color="auto"/>
            </w:tcBorders>
            <w:shd w:val="clear" w:color="000000" w:fill="E2EFDA"/>
            <w:noWrap/>
            <w:vAlign w:val="center"/>
            <w:hideMark/>
          </w:tcPr>
          <w:p w14:paraId="4BD096E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4" w:type="pct"/>
            <w:tcBorders>
              <w:top w:val="nil"/>
              <w:left w:val="nil"/>
              <w:bottom w:val="single" w:sz="8" w:space="0" w:color="auto"/>
              <w:right w:val="single" w:sz="4" w:space="0" w:color="auto"/>
            </w:tcBorders>
            <w:shd w:val="clear" w:color="000000" w:fill="E2EFDA"/>
            <w:noWrap/>
            <w:vAlign w:val="center"/>
            <w:hideMark/>
          </w:tcPr>
          <w:p w14:paraId="1C38FEF2"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8" w:space="0" w:color="auto"/>
              <w:right w:val="single" w:sz="4" w:space="0" w:color="auto"/>
            </w:tcBorders>
            <w:shd w:val="clear" w:color="000000" w:fill="E2EFDA"/>
            <w:noWrap/>
            <w:vAlign w:val="center"/>
            <w:hideMark/>
          </w:tcPr>
          <w:p w14:paraId="51994F26"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8" w:space="0" w:color="auto"/>
              <w:right w:val="single" w:sz="4" w:space="0" w:color="auto"/>
            </w:tcBorders>
            <w:shd w:val="clear" w:color="000000" w:fill="E2EFDA"/>
            <w:noWrap/>
            <w:vAlign w:val="center"/>
            <w:hideMark/>
          </w:tcPr>
          <w:p w14:paraId="017E385B"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8" w:space="0" w:color="auto"/>
              <w:right w:val="single" w:sz="4" w:space="0" w:color="auto"/>
            </w:tcBorders>
            <w:shd w:val="clear" w:color="000000" w:fill="E2EFDA"/>
            <w:noWrap/>
            <w:vAlign w:val="center"/>
            <w:hideMark/>
          </w:tcPr>
          <w:p w14:paraId="62449C7A"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8" w:space="0" w:color="auto"/>
              <w:right w:val="single" w:sz="4" w:space="0" w:color="auto"/>
            </w:tcBorders>
            <w:shd w:val="clear" w:color="000000" w:fill="E2EFDA"/>
            <w:noWrap/>
            <w:vAlign w:val="center"/>
            <w:hideMark/>
          </w:tcPr>
          <w:p w14:paraId="7D33CE9B" w14:textId="77777777" w:rsidR="003A65D4" w:rsidRPr="003A65D4" w:rsidRDefault="003A65D4" w:rsidP="003A65D4">
            <w:pPr>
              <w:keepNext/>
              <w:spacing w:before="0" w:after="0"/>
              <w:jc w:val="center"/>
              <w:rPr>
                <w:rFonts w:eastAsia="Times New Roman" w:cstheme="minorHAnsi"/>
                <w:sz w:val="22"/>
                <w:szCs w:val="22"/>
              </w:rPr>
            </w:pPr>
          </w:p>
        </w:tc>
        <w:tc>
          <w:tcPr>
            <w:tcW w:w="404" w:type="pct"/>
            <w:tcBorders>
              <w:top w:val="nil"/>
              <w:left w:val="nil"/>
              <w:bottom w:val="single" w:sz="8" w:space="0" w:color="auto"/>
              <w:right w:val="single" w:sz="8" w:space="0" w:color="auto"/>
            </w:tcBorders>
            <w:shd w:val="clear" w:color="000000" w:fill="E2EFDA"/>
            <w:noWrap/>
            <w:vAlign w:val="center"/>
            <w:hideMark/>
          </w:tcPr>
          <w:p w14:paraId="478A1741" w14:textId="77777777" w:rsidR="003A65D4" w:rsidRPr="003A65D4" w:rsidRDefault="003A65D4" w:rsidP="003A65D4">
            <w:pPr>
              <w:keepNext/>
              <w:spacing w:before="0" w:after="0"/>
              <w:jc w:val="center"/>
              <w:rPr>
                <w:rFonts w:eastAsia="Times New Roman" w:cstheme="minorHAnsi"/>
                <w:sz w:val="22"/>
                <w:szCs w:val="22"/>
              </w:rPr>
            </w:pPr>
          </w:p>
        </w:tc>
      </w:tr>
    </w:tbl>
    <w:p w14:paraId="6FD9824C" w14:textId="77777777" w:rsidR="003A65D4" w:rsidRPr="003A65D4" w:rsidRDefault="003A65D4" w:rsidP="003A65D4">
      <w:pPr>
        <w:spacing w:before="0" w:after="0"/>
        <w:rPr>
          <w:rFonts w:eastAsia="Times New Roman" w:cstheme="minorHAnsi"/>
          <w:sz w:val="22"/>
          <w:szCs w:val="22"/>
        </w:rPr>
      </w:pPr>
    </w:p>
    <w:p w14:paraId="06688610" w14:textId="27DD6876" w:rsidR="003A65D4" w:rsidRPr="003A65D4" w:rsidRDefault="003A65D4" w:rsidP="003A65D4">
      <w:pPr>
        <w:keepNext/>
        <w:spacing w:before="0" w:after="0"/>
        <w:rPr>
          <w:rFonts w:eastAsia="Calibri" w:cstheme="minorHAnsi"/>
          <w:b/>
          <w:bCs/>
          <w:color w:val="1F487C"/>
          <w:sz w:val="22"/>
          <w:szCs w:val="22"/>
        </w:rPr>
      </w:pPr>
      <w:bookmarkStart w:id="10" w:name="_Hlk104546145"/>
      <w:r w:rsidRPr="003A65D4">
        <w:rPr>
          <w:rFonts w:eastAsia="Calibri" w:cstheme="minorHAnsi"/>
          <w:b/>
          <w:bCs/>
          <w:color w:val="1F487C"/>
          <w:sz w:val="22"/>
          <w:szCs w:val="22"/>
        </w:rPr>
        <w:t>Table 3-</w:t>
      </w:r>
      <w:r w:rsidRPr="005F3A4B">
        <w:rPr>
          <w:rFonts w:eastAsia="Calibri" w:cstheme="minorHAnsi"/>
          <w:b/>
          <w:bCs/>
          <w:color w:val="1F487C"/>
          <w:sz w:val="22"/>
          <w:szCs w:val="22"/>
        </w:rPr>
        <w:t>5</w:t>
      </w:r>
      <w:r w:rsidRPr="003A65D4">
        <w:rPr>
          <w:rFonts w:eastAsia="Calibri" w:cstheme="minorHAnsi"/>
          <w:b/>
          <w:bCs/>
          <w:color w:val="1F487C"/>
          <w:sz w:val="22"/>
          <w:szCs w:val="22"/>
        </w:rPr>
        <w:t>. Mapping of Program Outcomes to Communication, Humanities, and Social Science Courses</w:t>
      </w:r>
    </w:p>
    <w:tbl>
      <w:tblPr>
        <w:tblW w:w="5000" w:type="pct"/>
        <w:tblCellMar>
          <w:left w:w="58" w:type="dxa"/>
          <w:right w:w="115" w:type="dxa"/>
        </w:tblCellMar>
        <w:tblLook w:val="04A0" w:firstRow="1" w:lastRow="0" w:firstColumn="1" w:lastColumn="0" w:noHBand="0" w:noVBand="1"/>
      </w:tblPr>
      <w:tblGrid>
        <w:gridCol w:w="4695"/>
        <w:gridCol w:w="869"/>
        <w:gridCol w:w="869"/>
        <w:gridCol w:w="869"/>
        <w:gridCol w:w="869"/>
        <w:gridCol w:w="869"/>
        <w:gridCol w:w="869"/>
        <w:gridCol w:w="871"/>
      </w:tblGrid>
      <w:tr w:rsidR="003A65D4" w:rsidRPr="003A65D4" w14:paraId="4B005451" w14:textId="77777777" w:rsidTr="0003249E">
        <w:trPr>
          <w:trHeight w:val="292"/>
        </w:trPr>
        <w:tc>
          <w:tcPr>
            <w:tcW w:w="2178" w:type="pct"/>
            <w:vMerge w:val="restart"/>
            <w:tcBorders>
              <w:top w:val="single" w:sz="8" w:space="0" w:color="auto"/>
              <w:left w:val="single" w:sz="8" w:space="0" w:color="auto"/>
              <w:bottom w:val="single" w:sz="4" w:space="0" w:color="auto"/>
              <w:right w:val="nil"/>
            </w:tcBorders>
            <w:shd w:val="clear" w:color="auto" w:fill="auto"/>
            <w:vAlign w:val="bottom"/>
            <w:hideMark/>
          </w:tcPr>
          <w:bookmarkEnd w:id="10"/>
          <w:p w14:paraId="72EBCF61"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br/>
            </w:r>
            <w:r w:rsidRPr="003A65D4">
              <w:rPr>
                <w:rFonts w:eastAsia="Times New Roman" w:cstheme="minorHAnsi"/>
                <w:sz w:val="22"/>
                <w:szCs w:val="22"/>
              </w:rPr>
              <w:br/>
            </w:r>
            <w:r w:rsidRPr="003A65D4">
              <w:rPr>
                <w:rFonts w:eastAsia="Times New Roman" w:cstheme="minorHAnsi"/>
                <w:sz w:val="22"/>
                <w:szCs w:val="22"/>
              </w:rPr>
              <w:br/>
              <w:t>Communication, Humanities, and Social Sciences Courses</w:t>
            </w:r>
          </w:p>
        </w:tc>
        <w:tc>
          <w:tcPr>
            <w:tcW w:w="2822" w:type="pct"/>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B7FA59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Program Outcomes</w:t>
            </w:r>
          </w:p>
        </w:tc>
      </w:tr>
      <w:tr w:rsidR="003A65D4" w:rsidRPr="003A65D4" w14:paraId="682206AB" w14:textId="77777777" w:rsidTr="0003249E">
        <w:trPr>
          <w:trHeight w:val="2023"/>
        </w:trPr>
        <w:tc>
          <w:tcPr>
            <w:tcW w:w="2178" w:type="pct"/>
            <w:vMerge/>
            <w:tcBorders>
              <w:top w:val="single" w:sz="8" w:space="0" w:color="auto"/>
              <w:left w:val="single" w:sz="8" w:space="0" w:color="auto"/>
              <w:bottom w:val="single" w:sz="4" w:space="0" w:color="auto"/>
              <w:right w:val="nil"/>
            </w:tcBorders>
            <w:vAlign w:val="center"/>
            <w:hideMark/>
          </w:tcPr>
          <w:p w14:paraId="66AF85AF" w14:textId="77777777" w:rsidR="003A65D4" w:rsidRPr="003A65D4" w:rsidRDefault="003A65D4" w:rsidP="003A65D4">
            <w:pPr>
              <w:keepNext/>
              <w:spacing w:before="0" w:after="0"/>
              <w:rPr>
                <w:rFonts w:eastAsia="Times New Roman" w:cstheme="minorHAnsi"/>
                <w:sz w:val="22"/>
                <w:szCs w:val="22"/>
              </w:rPr>
            </w:pPr>
          </w:p>
        </w:tc>
        <w:tc>
          <w:tcPr>
            <w:tcW w:w="403" w:type="pct"/>
            <w:tcBorders>
              <w:top w:val="nil"/>
              <w:left w:val="single" w:sz="8" w:space="0" w:color="auto"/>
              <w:bottom w:val="single" w:sz="4" w:space="0" w:color="auto"/>
              <w:right w:val="single" w:sz="4" w:space="0" w:color="auto"/>
            </w:tcBorders>
            <w:shd w:val="clear" w:color="auto" w:fill="auto"/>
            <w:textDirection w:val="btLr"/>
            <w:hideMark/>
          </w:tcPr>
          <w:p w14:paraId="76A877B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1</w:t>
            </w:r>
            <w:r w:rsidRPr="003A65D4">
              <w:rPr>
                <w:rFonts w:eastAsia="Times New Roman" w:cstheme="minorHAnsi"/>
                <w:sz w:val="22"/>
                <w:szCs w:val="22"/>
              </w:rPr>
              <w:br/>
              <w:t>Problem Solving</w:t>
            </w:r>
          </w:p>
        </w:tc>
        <w:tc>
          <w:tcPr>
            <w:tcW w:w="403" w:type="pct"/>
            <w:tcBorders>
              <w:top w:val="nil"/>
              <w:left w:val="nil"/>
              <w:bottom w:val="single" w:sz="4" w:space="0" w:color="auto"/>
              <w:right w:val="single" w:sz="4" w:space="0" w:color="auto"/>
            </w:tcBorders>
            <w:shd w:val="clear" w:color="auto" w:fill="auto"/>
            <w:textDirection w:val="btLr"/>
            <w:hideMark/>
          </w:tcPr>
          <w:p w14:paraId="3806A6D0"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2</w:t>
            </w:r>
            <w:r w:rsidRPr="003A65D4">
              <w:rPr>
                <w:rFonts w:eastAsia="Times New Roman" w:cstheme="minorHAnsi"/>
                <w:sz w:val="22"/>
                <w:szCs w:val="22"/>
              </w:rPr>
              <w:br/>
              <w:t>Design</w:t>
            </w:r>
          </w:p>
        </w:tc>
        <w:tc>
          <w:tcPr>
            <w:tcW w:w="403" w:type="pct"/>
            <w:tcBorders>
              <w:top w:val="nil"/>
              <w:left w:val="nil"/>
              <w:bottom w:val="single" w:sz="4" w:space="0" w:color="auto"/>
              <w:right w:val="single" w:sz="4" w:space="0" w:color="auto"/>
            </w:tcBorders>
            <w:shd w:val="clear" w:color="auto" w:fill="auto"/>
            <w:textDirection w:val="btLr"/>
            <w:hideMark/>
          </w:tcPr>
          <w:p w14:paraId="723A5DE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3</w:t>
            </w:r>
            <w:r w:rsidRPr="003A65D4">
              <w:rPr>
                <w:rFonts w:eastAsia="Times New Roman" w:cstheme="minorHAnsi"/>
                <w:sz w:val="22"/>
                <w:szCs w:val="22"/>
              </w:rPr>
              <w:br/>
              <w:t>Communication</w:t>
            </w:r>
          </w:p>
        </w:tc>
        <w:tc>
          <w:tcPr>
            <w:tcW w:w="403" w:type="pct"/>
            <w:tcBorders>
              <w:top w:val="nil"/>
              <w:left w:val="nil"/>
              <w:bottom w:val="single" w:sz="4" w:space="0" w:color="auto"/>
              <w:right w:val="single" w:sz="4" w:space="0" w:color="auto"/>
            </w:tcBorders>
            <w:shd w:val="clear" w:color="auto" w:fill="auto"/>
            <w:textDirection w:val="btLr"/>
            <w:hideMark/>
          </w:tcPr>
          <w:p w14:paraId="4430D5FC"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4</w:t>
            </w:r>
            <w:r w:rsidRPr="003A65D4">
              <w:rPr>
                <w:rFonts w:eastAsia="Times New Roman" w:cstheme="minorHAnsi"/>
                <w:sz w:val="22"/>
                <w:szCs w:val="22"/>
              </w:rPr>
              <w:br/>
              <w:t>Ethics</w:t>
            </w:r>
          </w:p>
        </w:tc>
        <w:tc>
          <w:tcPr>
            <w:tcW w:w="403" w:type="pct"/>
            <w:tcBorders>
              <w:top w:val="nil"/>
              <w:left w:val="nil"/>
              <w:bottom w:val="single" w:sz="4" w:space="0" w:color="auto"/>
              <w:right w:val="single" w:sz="4" w:space="0" w:color="auto"/>
            </w:tcBorders>
            <w:shd w:val="clear" w:color="auto" w:fill="auto"/>
            <w:textDirection w:val="btLr"/>
            <w:hideMark/>
          </w:tcPr>
          <w:p w14:paraId="208DFC9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5</w:t>
            </w:r>
            <w:r w:rsidRPr="003A65D4">
              <w:rPr>
                <w:rFonts w:eastAsia="Times New Roman" w:cstheme="minorHAnsi"/>
                <w:sz w:val="22"/>
                <w:szCs w:val="22"/>
              </w:rPr>
              <w:br/>
              <w:t>Teamwork</w:t>
            </w:r>
          </w:p>
        </w:tc>
        <w:tc>
          <w:tcPr>
            <w:tcW w:w="403" w:type="pct"/>
            <w:tcBorders>
              <w:top w:val="nil"/>
              <w:left w:val="nil"/>
              <w:bottom w:val="single" w:sz="4" w:space="0" w:color="auto"/>
              <w:right w:val="single" w:sz="4" w:space="0" w:color="auto"/>
            </w:tcBorders>
            <w:shd w:val="clear" w:color="auto" w:fill="auto"/>
            <w:textDirection w:val="btLr"/>
            <w:hideMark/>
          </w:tcPr>
          <w:p w14:paraId="021FF0B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6</w:t>
            </w:r>
            <w:r w:rsidRPr="003A65D4">
              <w:rPr>
                <w:rFonts w:eastAsia="Times New Roman" w:cstheme="minorHAnsi"/>
                <w:sz w:val="22"/>
                <w:szCs w:val="22"/>
              </w:rPr>
              <w:br/>
              <w:t>Experimentation</w:t>
            </w:r>
          </w:p>
        </w:tc>
        <w:tc>
          <w:tcPr>
            <w:tcW w:w="403" w:type="pct"/>
            <w:tcBorders>
              <w:top w:val="nil"/>
              <w:left w:val="nil"/>
              <w:bottom w:val="single" w:sz="4" w:space="0" w:color="auto"/>
              <w:right w:val="single" w:sz="8" w:space="0" w:color="auto"/>
            </w:tcBorders>
            <w:shd w:val="clear" w:color="auto" w:fill="auto"/>
            <w:textDirection w:val="btLr"/>
            <w:hideMark/>
          </w:tcPr>
          <w:p w14:paraId="1E63723B"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Outcome 7</w:t>
            </w:r>
            <w:r w:rsidRPr="003A65D4">
              <w:rPr>
                <w:rFonts w:eastAsia="Times New Roman" w:cstheme="minorHAnsi"/>
                <w:sz w:val="22"/>
                <w:szCs w:val="22"/>
              </w:rPr>
              <w:br/>
              <w:t>New Knowledge</w:t>
            </w:r>
          </w:p>
        </w:tc>
      </w:tr>
      <w:tr w:rsidR="003A65D4" w:rsidRPr="003A65D4" w14:paraId="2AD8E335" w14:textId="77777777" w:rsidTr="0003249E">
        <w:trPr>
          <w:trHeight w:val="292"/>
        </w:trPr>
        <w:tc>
          <w:tcPr>
            <w:tcW w:w="2178" w:type="pct"/>
            <w:tcBorders>
              <w:top w:val="nil"/>
              <w:left w:val="single" w:sz="8" w:space="0" w:color="auto"/>
              <w:bottom w:val="single" w:sz="4" w:space="0" w:color="auto"/>
              <w:right w:val="nil"/>
            </w:tcBorders>
            <w:shd w:val="clear" w:color="000000" w:fill="E2EFDA"/>
            <w:noWrap/>
            <w:vAlign w:val="bottom"/>
            <w:hideMark/>
          </w:tcPr>
          <w:p w14:paraId="7C66B8AA"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SPE 111 Public Speaking</w:t>
            </w:r>
          </w:p>
        </w:tc>
        <w:tc>
          <w:tcPr>
            <w:tcW w:w="403" w:type="pct"/>
            <w:tcBorders>
              <w:top w:val="nil"/>
              <w:left w:val="single" w:sz="8" w:space="0" w:color="auto"/>
              <w:bottom w:val="single" w:sz="4" w:space="0" w:color="auto"/>
              <w:right w:val="single" w:sz="4" w:space="0" w:color="auto"/>
            </w:tcBorders>
            <w:shd w:val="clear" w:color="000000" w:fill="E2EFDA"/>
            <w:noWrap/>
            <w:vAlign w:val="center"/>
            <w:hideMark/>
          </w:tcPr>
          <w:p w14:paraId="0BC75D34"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7A4F48B6"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4EA5707E"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3" w:type="pct"/>
            <w:tcBorders>
              <w:top w:val="nil"/>
              <w:left w:val="nil"/>
              <w:bottom w:val="single" w:sz="4" w:space="0" w:color="auto"/>
              <w:right w:val="single" w:sz="4" w:space="0" w:color="auto"/>
            </w:tcBorders>
            <w:shd w:val="clear" w:color="000000" w:fill="E2EFDA"/>
            <w:noWrap/>
            <w:vAlign w:val="center"/>
            <w:hideMark/>
          </w:tcPr>
          <w:p w14:paraId="3BD96DB6"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1F52B41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42D38915"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000000" w:fill="E2EFDA"/>
            <w:noWrap/>
            <w:vAlign w:val="center"/>
            <w:hideMark/>
          </w:tcPr>
          <w:p w14:paraId="483EC358"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361D90F7" w14:textId="77777777" w:rsidTr="0003249E">
        <w:trPr>
          <w:trHeight w:val="292"/>
        </w:trPr>
        <w:tc>
          <w:tcPr>
            <w:tcW w:w="2178" w:type="pct"/>
            <w:tcBorders>
              <w:top w:val="nil"/>
              <w:left w:val="single" w:sz="8" w:space="0" w:color="auto"/>
              <w:bottom w:val="single" w:sz="4" w:space="0" w:color="auto"/>
              <w:right w:val="nil"/>
            </w:tcBorders>
            <w:shd w:val="clear" w:color="auto" w:fill="auto"/>
            <w:noWrap/>
            <w:vAlign w:val="bottom"/>
            <w:hideMark/>
          </w:tcPr>
          <w:p w14:paraId="5D9132BB"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Communication Elective</w:t>
            </w:r>
          </w:p>
        </w:tc>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26541EE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04325E23"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1B520C8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3" w:type="pct"/>
            <w:tcBorders>
              <w:top w:val="nil"/>
              <w:left w:val="nil"/>
              <w:bottom w:val="single" w:sz="4" w:space="0" w:color="auto"/>
              <w:right w:val="single" w:sz="4" w:space="0" w:color="auto"/>
            </w:tcBorders>
            <w:shd w:val="clear" w:color="auto" w:fill="auto"/>
            <w:noWrap/>
            <w:vAlign w:val="center"/>
            <w:hideMark/>
          </w:tcPr>
          <w:p w14:paraId="35B675A6"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33CC316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3B901CED"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auto" w:fill="auto"/>
            <w:noWrap/>
            <w:vAlign w:val="center"/>
            <w:hideMark/>
          </w:tcPr>
          <w:p w14:paraId="22B28824"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30D8094A" w14:textId="77777777" w:rsidTr="0003249E">
        <w:trPr>
          <w:trHeight w:val="292"/>
        </w:trPr>
        <w:tc>
          <w:tcPr>
            <w:tcW w:w="2178" w:type="pct"/>
            <w:tcBorders>
              <w:top w:val="nil"/>
              <w:left w:val="single" w:sz="8" w:space="0" w:color="auto"/>
              <w:bottom w:val="single" w:sz="4" w:space="0" w:color="auto"/>
              <w:right w:val="nil"/>
            </w:tcBorders>
            <w:shd w:val="clear" w:color="000000" w:fill="E2EFDA"/>
            <w:noWrap/>
            <w:vAlign w:val="bottom"/>
            <w:hideMark/>
          </w:tcPr>
          <w:p w14:paraId="274F1CF0"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WRI121/122 English Composition</w:t>
            </w:r>
          </w:p>
        </w:tc>
        <w:tc>
          <w:tcPr>
            <w:tcW w:w="403" w:type="pct"/>
            <w:tcBorders>
              <w:top w:val="nil"/>
              <w:left w:val="single" w:sz="8" w:space="0" w:color="auto"/>
              <w:bottom w:val="single" w:sz="4" w:space="0" w:color="auto"/>
              <w:right w:val="single" w:sz="4" w:space="0" w:color="auto"/>
            </w:tcBorders>
            <w:shd w:val="clear" w:color="000000" w:fill="E2EFDA"/>
            <w:noWrap/>
            <w:vAlign w:val="center"/>
            <w:hideMark/>
          </w:tcPr>
          <w:p w14:paraId="2115E86C"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60824AC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017BA27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I/R</w:t>
            </w:r>
          </w:p>
        </w:tc>
        <w:tc>
          <w:tcPr>
            <w:tcW w:w="403" w:type="pct"/>
            <w:tcBorders>
              <w:top w:val="nil"/>
              <w:left w:val="nil"/>
              <w:bottom w:val="single" w:sz="4" w:space="0" w:color="auto"/>
              <w:right w:val="single" w:sz="4" w:space="0" w:color="auto"/>
            </w:tcBorders>
            <w:shd w:val="clear" w:color="000000" w:fill="E2EFDA"/>
            <w:noWrap/>
            <w:vAlign w:val="center"/>
            <w:hideMark/>
          </w:tcPr>
          <w:p w14:paraId="7F137CF9"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29AE57F1"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207084C1"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000000" w:fill="E2EFDA"/>
            <w:noWrap/>
            <w:vAlign w:val="center"/>
            <w:hideMark/>
          </w:tcPr>
          <w:p w14:paraId="17A1AF8A"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r>
      <w:tr w:rsidR="003A65D4" w:rsidRPr="003A65D4" w14:paraId="188EAF39" w14:textId="77777777" w:rsidTr="0003249E">
        <w:trPr>
          <w:trHeight w:val="292"/>
        </w:trPr>
        <w:tc>
          <w:tcPr>
            <w:tcW w:w="2178" w:type="pct"/>
            <w:tcBorders>
              <w:top w:val="nil"/>
              <w:left w:val="single" w:sz="8" w:space="0" w:color="auto"/>
              <w:bottom w:val="single" w:sz="4" w:space="0" w:color="auto"/>
              <w:right w:val="nil"/>
            </w:tcBorders>
            <w:shd w:val="clear" w:color="auto" w:fill="auto"/>
            <w:noWrap/>
            <w:vAlign w:val="bottom"/>
            <w:hideMark/>
          </w:tcPr>
          <w:p w14:paraId="6AE932A6"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WRI227 Technical Report Writing</w:t>
            </w:r>
          </w:p>
        </w:tc>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0F48F12F"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7C595AAF"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0AF8D7C6"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3" w:type="pct"/>
            <w:tcBorders>
              <w:top w:val="nil"/>
              <w:left w:val="nil"/>
              <w:bottom w:val="single" w:sz="4" w:space="0" w:color="auto"/>
              <w:right w:val="single" w:sz="4" w:space="0" w:color="auto"/>
            </w:tcBorders>
            <w:shd w:val="clear" w:color="auto" w:fill="auto"/>
            <w:noWrap/>
            <w:vAlign w:val="center"/>
            <w:hideMark/>
          </w:tcPr>
          <w:p w14:paraId="077A8580"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02602651"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3DAAA859"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auto" w:fill="auto"/>
            <w:noWrap/>
            <w:vAlign w:val="center"/>
            <w:hideMark/>
          </w:tcPr>
          <w:p w14:paraId="57093DA4"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595C3EE4" w14:textId="77777777" w:rsidTr="0003249E">
        <w:trPr>
          <w:trHeight w:val="292"/>
        </w:trPr>
        <w:tc>
          <w:tcPr>
            <w:tcW w:w="2178" w:type="pct"/>
            <w:tcBorders>
              <w:top w:val="nil"/>
              <w:left w:val="single" w:sz="8" w:space="0" w:color="auto"/>
              <w:bottom w:val="single" w:sz="4" w:space="0" w:color="auto"/>
              <w:right w:val="nil"/>
            </w:tcBorders>
            <w:shd w:val="clear" w:color="000000" w:fill="E2EFDA"/>
            <w:noWrap/>
            <w:vAlign w:val="bottom"/>
            <w:hideMark/>
          </w:tcPr>
          <w:p w14:paraId="34E4CDB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COM401 Civil Engineering Project I</w:t>
            </w:r>
          </w:p>
        </w:tc>
        <w:tc>
          <w:tcPr>
            <w:tcW w:w="403" w:type="pct"/>
            <w:tcBorders>
              <w:top w:val="nil"/>
              <w:left w:val="single" w:sz="8" w:space="0" w:color="auto"/>
              <w:bottom w:val="single" w:sz="4" w:space="0" w:color="auto"/>
              <w:right w:val="single" w:sz="4" w:space="0" w:color="auto"/>
            </w:tcBorders>
            <w:shd w:val="clear" w:color="000000" w:fill="E2EFDA"/>
            <w:noWrap/>
            <w:vAlign w:val="center"/>
            <w:hideMark/>
          </w:tcPr>
          <w:p w14:paraId="48B58FB2"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3" w:type="pct"/>
            <w:tcBorders>
              <w:top w:val="nil"/>
              <w:left w:val="nil"/>
              <w:bottom w:val="single" w:sz="4" w:space="0" w:color="auto"/>
              <w:right w:val="single" w:sz="4" w:space="0" w:color="auto"/>
            </w:tcBorders>
            <w:shd w:val="clear" w:color="000000" w:fill="E2EFDA"/>
            <w:noWrap/>
            <w:vAlign w:val="center"/>
            <w:hideMark/>
          </w:tcPr>
          <w:p w14:paraId="785676CD"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2818A031"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3" w:type="pct"/>
            <w:tcBorders>
              <w:top w:val="nil"/>
              <w:left w:val="nil"/>
              <w:bottom w:val="single" w:sz="4" w:space="0" w:color="auto"/>
              <w:right w:val="single" w:sz="4" w:space="0" w:color="auto"/>
            </w:tcBorders>
            <w:shd w:val="clear" w:color="000000" w:fill="E2EFDA"/>
            <w:noWrap/>
            <w:vAlign w:val="center"/>
            <w:hideMark/>
          </w:tcPr>
          <w:p w14:paraId="53C64C3E"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7967DB8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c>
          <w:tcPr>
            <w:tcW w:w="403" w:type="pct"/>
            <w:tcBorders>
              <w:top w:val="nil"/>
              <w:left w:val="nil"/>
              <w:bottom w:val="single" w:sz="4" w:space="0" w:color="auto"/>
              <w:right w:val="single" w:sz="4" w:space="0" w:color="auto"/>
            </w:tcBorders>
            <w:shd w:val="clear" w:color="000000" w:fill="E2EFDA"/>
            <w:noWrap/>
            <w:vAlign w:val="center"/>
            <w:hideMark/>
          </w:tcPr>
          <w:p w14:paraId="205EF284"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000000" w:fill="E2EFDA"/>
            <w:noWrap/>
            <w:vAlign w:val="center"/>
            <w:hideMark/>
          </w:tcPr>
          <w:p w14:paraId="758A6547"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R</w:t>
            </w:r>
          </w:p>
        </w:tc>
      </w:tr>
      <w:tr w:rsidR="003A65D4" w:rsidRPr="003A65D4" w14:paraId="4C9EB75E" w14:textId="77777777" w:rsidTr="0003249E">
        <w:trPr>
          <w:trHeight w:val="292"/>
        </w:trPr>
        <w:tc>
          <w:tcPr>
            <w:tcW w:w="2178" w:type="pct"/>
            <w:tcBorders>
              <w:top w:val="nil"/>
              <w:left w:val="single" w:sz="8" w:space="0" w:color="auto"/>
              <w:bottom w:val="single" w:sz="4" w:space="0" w:color="auto"/>
              <w:right w:val="nil"/>
            </w:tcBorders>
            <w:shd w:val="clear" w:color="auto" w:fill="auto"/>
            <w:noWrap/>
            <w:vAlign w:val="bottom"/>
            <w:hideMark/>
          </w:tcPr>
          <w:p w14:paraId="42E59276"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Humanities Electives</w:t>
            </w:r>
          </w:p>
        </w:tc>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7C30865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6C9EB0C3"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1EF01E1B"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7CBFAF9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w:t>
            </w:r>
          </w:p>
        </w:tc>
        <w:tc>
          <w:tcPr>
            <w:tcW w:w="403" w:type="pct"/>
            <w:tcBorders>
              <w:top w:val="nil"/>
              <w:left w:val="nil"/>
              <w:bottom w:val="single" w:sz="4" w:space="0" w:color="auto"/>
              <w:right w:val="single" w:sz="4" w:space="0" w:color="auto"/>
            </w:tcBorders>
            <w:shd w:val="clear" w:color="auto" w:fill="auto"/>
            <w:noWrap/>
            <w:vAlign w:val="center"/>
            <w:hideMark/>
          </w:tcPr>
          <w:p w14:paraId="60C16158"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auto" w:fill="auto"/>
            <w:noWrap/>
            <w:vAlign w:val="center"/>
            <w:hideMark/>
          </w:tcPr>
          <w:p w14:paraId="75C04D19"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auto" w:fill="auto"/>
            <w:noWrap/>
            <w:vAlign w:val="center"/>
            <w:hideMark/>
          </w:tcPr>
          <w:p w14:paraId="6D5ABA01"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33C7AC7F" w14:textId="77777777" w:rsidTr="0003249E">
        <w:trPr>
          <w:trHeight w:val="292"/>
        </w:trPr>
        <w:tc>
          <w:tcPr>
            <w:tcW w:w="2178" w:type="pct"/>
            <w:tcBorders>
              <w:top w:val="nil"/>
              <w:left w:val="single" w:sz="8" w:space="0" w:color="auto"/>
              <w:bottom w:val="single" w:sz="4" w:space="0" w:color="auto"/>
              <w:right w:val="nil"/>
            </w:tcBorders>
            <w:shd w:val="clear" w:color="000000" w:fill="E2EFDA"/>
            <w:noWrap/>
            <w:vAlign w:val="bottom"/>
            <w:hideMark/>
          </w:tcPr>
          <w:p w14:paraId="7FED667D" w14:textId="77777777" w:rsidR="003A65D4" w:rsidRPr="003A65D4" w:rsidRDefault="003A65D4" w:rsidP="003A65D4">
            <w:pPr>
              <w:keepNext/>
              <w:spacing w:before="0" w:after="0"/>
              <w:rPr>
                <w:rFonts w:eastAsia="Times New Roman" w:cstheme="minorHAnsi"/>
                <w:sz w:val="22"/>
                <w:szCs w:val="22"/>
              </w:rPr>
            </w:pPr>
            <w:r w:rsidRPr="003A65D4">
              <w:rPr>
                <w:rFonts w:eastAsia="Times New Roman" w:cstheme="minorHAnsi"/>
                <w:sz w:val="22"/>
                <w:szCs w:val="22"/>
              </w:rPr>
              <w:t>Social Science Electives</w:t>
            </w:r>
          </w:p>
        </w:tc>
        <w:tc>
          <w:tcPr>
            <w:tcW w:w="403" w:type="pct"/>
            <w:tcBorders>
              <w:top w:val="nil"/>
              <w:left w:val="single" w:sz="8" w:space="0" w:color="auto"/>
              <w:bottom w:val="single" w:sz="4" w:space="0" w:color="auto"/>
              <w:right w:val="single" w:sz="4" w:space="0" w:color="auto"/>
            </w:tcBorders>
            <w:shd w:val="clear" w:color="000000" w:fill="E2EFDA"/>
            <w:noWrap/>
            <w:vAlign w:val="center"/>
            <w:hideMark/>
          </w:tcPr>
          <w:p w14:paraId="5181C557"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7A7C853A"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160FEE1F" w14:textId="77777777" w:rsidR="003A65D4" w:rsidRPr="003A65D4" w:rsidRDefault="003A65D4" w:rsidP="003A65D4">
            <w:pPr>
              <w:keepNext/>
              <w:spacing w:before="0" w:after="0"/>
              <w:jc w:val="center"/>
              <w:rPr>
                <w:rFonts w:eastAsia="Times New Roman" w:cstheme="minorHAnsi"/>
                <w:sz w:val="22"/>
                <w:szCs w:val="22"/>
              </w:rPr>
            </w:pPr>
            <w:r w:rsidRPr="003A65D4">
              <w:rPr>
                <w:rFonts w:eastAsia="Times New Roman" w:cstheme="minorHAnsi"/>
                <w:sz w:val="22"/>
                <w:szCs w:val="22"/>
              </w:rPr>
              <w:t>I/R</w:t>
            </w:r>
          </w:p>
        </w:tc>
        <w:tc>
          <w:tcPr>
            <w:tcW w:w="403" w:type="pct"/>
            <w:tcBorders>
              <w:top w:val="nil"/>
              <w:left w:val="nil"/>
              <w:bottom w:val="single" w:sz="4" w:space="0" w:color="auto"/>
              <w:right w:val="single" w:sz="4" w:space="0" w:color="auto"/>
            </w:tcBorders>
            <w:shd w:val="clear" w:color="000000" w:fill="E2EFDA"/>
            <w:noWrap/>
            <w:vAlign w:val="center"/>
            <w:hideMark/>
          </w:tcPr>
          <w:p w14:paraId="7C2ECC09"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2A567EFD"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4" w:space="0" w:color="auto"/>
            </w:tcBorders>
            <w:shd w:val="clear" w:color="000000" w:fill="E2EFDA"/>
            <w:noWrap/>
            <w:vAlign w:val="center"/>
            <w:hideMark/>
          </w:tcPr>
          <w:p w14:paraId="5352845A" w14:textId="77777777" w:rsidR="003A65D4" w:rsidRPr="003A65D4" w:rsidRDefault="003A65D4" w:rsidP="003A65D4">
            <w:pPr>
              <w:keepNext/>
              <w:spacing w:before="0" w:after="0"/>
              <w:jc w:val="center"/>
              <w:rPr>
                <w:rFonts w:eastAsia="Times New Roman" w:cstheme="minorHAnsi"/>
                <w:sz w:val="22"/>
                <w:szCs w:val="22"/>
              </w:rPr>
            </w:pPr>
          </w:p>
        </w:tc>
        <w:tc>
          <w:tcPr>
            <w:tcW w:w="403" w:type="pct"/>
            <w:tcBorders>
              <w:top w:val="nil"/>
              <w:left w:val="nil"/>
              <w:bottom w:val="single" w:sz="4" w:space="0" w:color="auto"/>
              <w:right w:val="single" w:sz="8" w:space="0" w:color="auto"/>
            </w:tcBorders>
            <w:shd w:val="clear" w:color="000000" w:fill="E2EFDA"/>
            <w:noWrap/>
            <w:vAlign w:val="center"/>
            <w:hideMark/>
          </w:tcPr>
          <w:p w14:paraId="1FAC65BC" w14:textId="77777777" w:rsidR="003A65D4" w:rsidRPr="003A65D4" w:rsidRDefault="003A65D4" w:rsidP="003A65D4">
            <w:pPr>
              <w:keepNext/>
              <w:spacing w:before="0" w:after="0"/>
              <w:jc w:val="center"/>
              <w:rPr>
                <w:rFonts w:eastAsia="Times New Roman" w:cstheme="minorHAnsi"/>
                <w:sz w:val="22"/>
                <w:szCs w:val="22"/>
              </w:rPr>
            </w:pPr>
          </w:p>
        </w:tc>
      </w:tr>
      <w:tr w:rsidR="003A65D4" w:rsidRPr="003A65D4" w14:paraId="2B351D42" w14:textId="77777777" w:rsidTr="0003249E">
        <w:trPr>
          <w:trHeight w:val="300"/>
        </w:trPr>
        <w:tc>
          <w:tcPr>
            <w:tcW w:w="2178" w:type="pct"/>
            <w:tcBorders>
              <w:top w:val="nil"/>
              <w:left w:val="single" w:sz="8" w:space="0" w:color="auto"/>
              <w:bottom w:val="single" w:sz="8" w:space="0" w:color="auto"/>
              <w:right w:val="nil"/>
            </w:tcBorders>
            <w:shd w:val="clear" w:color="auto" w:fill="auto"/>
            <w:noWrap/>
            <w:vAlign w:val="bottom"/>
            <w:hideMark/>
          </w:tcPr>
          <w:p w14:paraId="0E315DC1" w14:textId="77777777" w:rsidR="003A65D4" w:rsidRPr="003A65D4" w:rsidRDefault="003A65D4" w:rsidP="003A65D4">
            <w:pPr>
              <w:spacing w:before="0" w:after="0"/>
              <w:rPr>
                <w:rFonts w:eastAsia="Times New Roman" w:cstheme="minorHAnsi"/>
                <w:sz w:val="22"/>
                <w:szCs w:val="22"/>
              </w:rPr>
            </w:pPr>
            <w:r w:rsidRPr="003A65D4">
              <w:rPr>
                <w:rFonts w:eastAsia="Times New Roman" w:cstheme="minorHAnsi"/>
                <w:sz w:val="22"/>
                <w:szCs w:val="22"/>
              </w:rPr>
              <w:t>ANTH452 Globalization</w:t>
            </w:r>
          </w:p>
        </w:tc>
        <w:tc>
          <w:tcPr>
            <w:tcW w:w="403" w:type="pct"/>
            <w:tcBorders>
              <w:top w:val="nil"/>
              <w:left w:val="single" w:sz="8" w:space="0" w:color="auto"/>
              <w:bottom w:val="single" w:sz="8" w:space="0" w:color="auto"/>
              <w:right w:val="single" w:sz="4" w:space="0" w:color="auto"/>
            </w:tcBorders>
            <w:shd w:val="clear" w:color="auto" w:fill="auto"/>
            <w:noWrap/>
            <w:vAlign w:val="center"/>
            <w:hideMark/>
          </w:tcPr>
          <w:p w14:paraId="16E671E2" w14:textId="77777777" w:rsidR="003A65D4" w:rsidRPr="003A65D4" w:rsidRDefault="003A65D4" w:rsidP="003A65D4">
            <w:pPr>
              <w:spacing w:before="0" w:after="0"/>
              <w:jc w:val="center"/>
              <w:rPr>
                <w:rFonts w:eastAsia="Times New Roman" w:cstheme="minorHAnsi"/>
                <w:sz w:val="22"/>
                <w:szCs w:val="22"/>
              </w:rPr>
            </w:pPr>
          </w:p>
        </w:tc>
        <w:tc>
          <w:tcPr>
            <w:tcW w:w="403" w:type="pct"/>
            <w:tcBorders>
              <w:top w:val="nil"/>
              <w:left w:val="nil"/>
              <w:bottom w:val="single" w:sz="8" w:space="0" w:color="auto"/>
              <w:right w:val="single" w:sz="4" w:space="0" w:color="auto"/>
            </w:tcBorders>
            <w:shd w:val="clear" w:color="auto" w:fill="auto"/>
            <w:noWrap/>
            <w:vAlign w:val="center"/>
            <w:hideMark/>
          </w:tcPr>
          <w:p w14:paraId="21ABAA7E" w14:textId="77777777" w:rsidR="003A65D4" w:rsidRPr="003A65D4" w:rsidRDefault="003A65D4" w:rsidP="003A65D4">
            <w:pPr>
              <w:spacing w:before="0" w:after="0"/>
              <w:jc w:val="center"/>
              <w:rPr>
                <w:rFonts w:eastAsia="Times New Roman" w:cstheme="minorHAnsi"/>
                <w:sz w:val="22"/>
                <w:szCs w:val="22"/>
              </w:rPr>
            </w:pPr>
          </w:p>
        </w:tc>
        <w:tc>
          <w:tcPr>
            <w:tcW w:w="403" w:type="pct"/>
            <w:tcBorders>
              <w:top w:val="nil"/>
              <w:left w:val="nil"/>
              <w:bottom w:val="single" w:sz="8" w:space="0" w:color="auto"/>
              <w:right w:val="single" w:sz="4" w:space="0" w:color="auto"/>
            </w:tcBorders>
            <w:shd w:val="clear" w:color="auto" w:fill="auto"/>
            <w:noWrap/>
            <w:vAlign w:val="center"/>
            <w:hideMark/>
          </w:tcPr>
          <w:p w14:paraId="51B870E0" w14:textId="77777777" w:rsidR="003A65D4" w:rsidRPr="003A65D4" w:rsidRDefault="003A65D4" w:rsidP="003A65D4">
            <w:pPr>
              <w:spacing w:before="0" w:after="0"/>
              <w:jc w:val="center"/>
              <w:rPr>
                <w:rFonts w:eastAsia="Times New Roman" w:cstheme="minorHAnsi"/>
                <w:sz w:val="22"/>
                <w:szCs w:val="22"/>
              </w:rPr>
            </w:pPr>
            <w:r w:rsidRPr="003A65D4">
              <w:rPr>
                <w:rFonts w:eastAsia="Times New Roman" w:cstheme="minorHAnsi"/>
                <w:sz w:val="22"/>
                <w:szCs w:val="22"/>
              </w:rPr>
              <w:t>R</w:t>
            </w:r>
          </w:p>
        </w:tc>
        <w:tc>
          <w:tcPr>
            <w:tcW w:w="403" w:type="pct"/>
            <w:tcBorders>
              <w:top w:val="nil"/>
              <w:left w:val="nil"/>
              <w:bottom w:val="single" w:sz="8" w:space="0" w:color="auto"/>
              <w:right w:val="single" w:sz="4" w:space="0" w:color="auto"/>
            </w:tcBorders>
            <w:shd w:val="clear" w:color="auto" w:fill="auto"/>
            <w:noWrap/>
            <w:vAlign w:val="center"/>
            <w:hideMark/>
          </w:tcPr>
          <w:p w14:paraId="2BCF17B2" w14:textId="77777777" w:rsidR="003A65D4" w:rsidRPr="003A65D4" w:rsidRDefault="003A65D4" w:rsidP="003A65D4">
            <w:pPr>
              <w:spacing w:before="0" w:after="0"/>
              <w:jc w:val="center"/>
              <w:rPr>
                <w:rFonts w:eastAsia="Times New Roman" w:cstheme="minorHAnsi"/>
                <w:sz w:val="22"/>
                <w:szCs w:val="22"/>
              </w:rPr>
            </w:pPr>
          </w:p>
        </w:tc>
        <w:tc>
          <w:tcPr>
            <w:tcW w:w="403" w:type="pct"/>
            <w:tcBorders>
              <w:top w:val="nil"/>
              <w:left w:val="nil"/>
              <w:bottom w:val="single" w:sz="8" w:space="0" w:color="auto"/>
              <w:right w:val="single" w:sz="4" w:space="0" w:color="auto"/>
            </w:tcBorders>
            <w:shd w:val="clear" w:color="auto" w:fill="auto"/>
            <w:noWrap/>
            <w:vAlign w:val="center"/>
            <w:hideMark/>
          </w:tcPr>
          <w:p w14:paraId="42CCC4BB" w14:textId="77777777" w:rsidR="003A65D4" w:rsidRPr="003A65D4" w:rsidRDefault="003A65D4" w:rsidP="003A65D4">
            <w:pPr>
              <w:spacing w:before="0" w:after="0"/>
              <w:jc w:val="center"/>
              <w:rPr>
                <w:rFonts w:eastAsia="Times New Roman" w:cstheme="minorHAnsi"/>
                <w:sz w:val="22"/>
                <w:szCs w:val="22"/>
              </w:rPr>
            </w:pPr>
          </w:p>
        </w:tc>
        <w:tc>
          <w:tcPr>
            <w:tcW w:w="403" w:type="pct"/>
            <w:tcBorders>
              <w:top w:val="nil"/>
              <w:left w:val="nil"/>
              <w:bottom w:val="single" w:sz="8" w:space="0" w:color="auto"/>
              <w:right w:val="single" w:sz="4" w:space="0" w:color="auto"/>
            </w:tcBorders>
            <w:shd w:val="clear" w:color="auto" w:fill="auto"/>
            <w:noWrap/>
            <w:vAlign w:val="center"/>
            <w:hideMark/>
          </w:tcPr>
          <w:p w14:paraId="44A41532" w14:textId="77777777" w:rsidR="003A65D4" w:rsidRPr="003A65D4" w:rsidRDefault="003A65D4" w:rsidP="003A65D4">
            <w:pPr>
              <w:spacing w:before="0" w:after="0"/>
              <w:jc w:val="center"/>
              <w:rPr>
                <w:rFonts w:eastAsia="Times New Roman" w:cstheme="minorHAnsi"/>
                <w:sz w:val="22"/>
                <w:szCs w:val="22"/>
              </w:rPr>
            </w:pPr>
          </w:p>
        </w:tc>
        <w:tc>
          <w:tcPr>
            <w:tcW w:w="403" w:type="pct"/>
            <w:tcBorders>
              <w:top w:val="nil"/>
              <w:left w:val="nil"/>
              <w:bottom w:val="single" w:sz="8" w:space="0" w:color="auto"/>
              <w:right w:val="single" w:sz="8" w:space="0" w:color="auto"/>
            </w:tcBorders>
            <w:shd w:val="clear" w:color="auto" w:fill="auto"/>
            <w:noWrap/>
            <w:vAlign w:val="center"/>
            <w:hideMark/>
          </w:tcPr>
          <w:p w14:paraId="65CE0224" w14:textId="77777777" w:rsidR="003A65D4" w:rsidRPr="003A65D4" w:rsidRDefault="003A65D4" w:rsidP="003A65D4">
            <w:pPr>
              <w:spacing w:before="0" w:after="0"/>
              <w:jc w:val="center"/>
              <w:rPr>
                <w:rFonts w:eastAsia="Times New Roman" w:cstheme="minorHAnsi"/>
                <w:sz w:val="22"/>
                <w:szCs w:val="22"/>
              </w:rPr>
            </w:pPr>
          </w:p>
        </w:tc>
      </w:tr>
    </w:tbl>
    <w:p w14:paraId="17290E27" w14:textId="77777777" w:rsidR="00970640" w:rsidRPr="003A65D4" w:rsidRDefault="00970640" w:rsidP="003A4FB2">
      <w:pPr>
        <w:pStyle w:val="NoSpace"/>
        <w:rPr>
          <w:rFonts w:asciiTheme="minorHAnsi" w:hAnsiTheme="minorHAnsi" w:cstheme="minorHAnsi"/>
        </w:rPr>
      </w:pPr>
    </w:p>
    <w:p w14:paraId="4F664E73" w14:textId="55DD7220" w:rsidR="00BE38EC" w:rsidRPr="00E64682" w:rsidRDefault="00FB6590" w:rsidP="00D007E7">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768DCF9D" w:rsidRPr="00E64682">
        <w:rPr>
          <w:b/>
          <w:sz w:val="28"/>
        </w:rPr>
        <w:t>Assessment Cycle</w:t>
      </w:r>
    </w:p>
    <w:p w14:paraId="6088FF62" w14:textId="09D8EB3A" w:rsidR="00FB6590" w:rsidRDefault="00F60E84" w:rsidP="00386C5A">
      <w:pPr>
        <w:pStyle w:val="NoSpacing"/>
        <w:rPr>
          <w:bCs/>
        </w:rPr>
      </w:pPr>
      <w:r>
        <w:rPr>
          <w:bCs/>
        </w:rPr>
        <w:t xml:space="preserve">During the 2023-24 academic year, the Civil Engineering Department will develop a new three-year assessment cycle, which will be provided in the next assessment report. </w:t>
      </w:r>
    </w:p>
    <w:p w14:paraId="5A6C885D" w14:textId="10B84795" w:rsidR="005F3A4B" w:rsidRDefault="005F3A4B" w:rsidP="00386C5A">
      <w:pPr>
        <w:pStyle w:val="NoSpacing"/>
        <w:rPr>
          <w:bCs/>
        </w:rPr>
      </w:pPr>
    </w:p>
    <w:p w14:paraId="590E22EC" w14:textId="71AE97F7" w:rsidR="00E271E4" w:rsidRDefault="00525158" w:rsidP="00EA3BC9">
      <w:pPr>
        <w:pStyle w:val="NoSpacing"/>
        <w:rPr>
          <w:b/>
          <w:sz w:val="28"/>
        </w:rPr>
      </w:pPr>
      <w:bookmarkStart w:id="11" w:name="Section6Directions"/>
      <w:bookmarkEnd w:id="11"/>
      <w:r>
        <w:rPr>
          <w:b/>
          <w:sz w:val="28"/>
        </w:rPr>
        <w:t xml:space="preserve">Section </w:t>
      </w:r>
      <w:r w:rsidR="002F5721">
        <w:rPr>
          <w:b/>
          <w:sz w:val="28"/>
        </w:rPr>
        <w:t>5</w:t>
      </w:r>
      <w:r w:rsidR="00CA6F0A">
        <w:rPr>
          <w:b/>
          <w:sz w:val="28"/>
        </w:rPr>
        <w:t xml:space="preserve"> – </w:t>
      </w:r>
      <w:r w:rsidR="00EA3BC9">
        <w:rPr>
          <w:b/>
          <w:sz w:val="28"/>
        </w:rPr>
        <w:t>Continuous Improvement</w:t>
      </w:r>
    </w:p>
    <w:p w14:paraId="0E5E927A" w14:textId="526D6F3B" w:rsidR="00E271E4" w:rsidRDefault="00F5318C" w:rsidP="00E271E4">
      <w:pPr>
        <w:pStyle w:val="NoSpacing"/>
        <w:rPr>
          <w:rFonts w:asciiTheme="minorHAnsi" w:hAnsiTheme="minorHAnsi" w:cstheme="minorHAnsi"/>
        </w:rPr>
      </w:pPr>
      <w:r>
        <w:rPr>
          <w:rFonts w:asciiTheme="minorHAnsi" w:hAnsiTheme="minorHAnsi" w:cstheme="minorHAnsi"/>
        </w:rPr>
        <w:t xml:space="preserve">The 2021-22 academic year was spent preparing the BSCE Self Study for the ABET visit that took place in the fall of 2022. That visit resulted in a flawless report from ABET. Following all this work, the department took a rest year for the remainder of the 2022-2023 academic year. Assessment activities will recommence in the fall of 2023. </w:t>
      </w:r>
    </w:p>
    <w:p w14:paraId="4CEACBE0" w14:textId="5E27AFA5" w:rsidR="7A923DB8" w:rsidRDefault="7A923DB8"/>
    <w:p w14:paraId="7727DD95" w14:textId="77777777" w:rsidR="00F60E84" w:rsidRDefault="00F60E84">
      <w:r>
        <w:br w:type="page"/>
      </w:r>
    </w:p>
    <w:tbl>
      <w:tblPr>
        <w:tblW w:w="10772" w:type="dxa"/>
        <w:tblLook w:val="04A0" w:firstRow="1" w:lastRow="0" w:firstColumn="1" w:lastColumn="0" w:noHBand="0" w:noVBand="1"/>
      </w:tblPr>
      <w:tblGrid>
        <w:gridCol w:w="8342"/>
        <w:gridCol w:w="2430"/>
      </w:tblGrid>
      <w:tr w:rsidR="00280C2E" w:rsidRPr="00AF4967" w14:paraId="2B03E2CE" w14:textId="77777777" w:rsidTr="34706CC6">
        <w:trPr>
          <w:trHeight w:val="370"/>
        </w:trPr>
        <w:tc>
          <w:tcPr>
            <w:tcW w:w="10772" w:type="dxa"/>
            <w:gridSpan w:val="2"/>
            <w:tcBorders>
              <w:top w:val="nil"/>
              <w:left w:val="nil"/>
              <w:bottom w:val="nil"/>
              <w:right w:val="nil"/>
            </w:tcBorders>
            <w:shd w:val="clear" w:color="auto" w:fill="auto"/>
            <w:noWrap/>
            <w:vAlign w:val="bottom"/>
            <w:hideMark/>
          </w:tcPr>
          <w:p w14:paraId="5398E130" w14:textId="2D3F7994" w:rsidR="00280C2E" w:rsidRPr="00AF4967" w:rsidRDefault="00280C2E" w:rsidP="00AF4967">
            <w:pPr>
              <w:spacing w:before="0" w:after="0"/>
              <w:jc w:val="center"/>
              <w:rPr>
                <w:rFonts w:ascii="Calibri" w:eastAsia="Times New Roman" w:hAnsi="Calibri" w:cs="Calibri"/>
                <w:color w:val="000000"/>
                <w:sz w:val="28"/>
                <w:szCs w:val="28"/>
              </w:rPr>
            </w:pPr>
            <w:r w:rsidRPr="00AF4967">
              <w:rPr>
                <w:rFonts w:ascii="Calibri" w:eastAsia="Times New Roman" w:hAnsi="Calibri" w:cs="Calibri"/>
                <w:color w:val="000000"/>
                <w:sz w:val="28"/>
                <w:szCs w:val="28"/>
              </w:rPr>
              <w:lastRenderedPageBreak/>
              <w:t>Program Assessment Report Feedback</w:t>
            </w:r>
          </w:p>
        </w:tc>
      </w:tr>
      <w:tr w:rsidR="00280C2E" w:rsidRPr="00AF4967" w14:paraId="3400A4EA" w14:textId="77777777" w:rsidTr="34706CC6">
        <w:trPr>
          <w:trHeight w:val="290"/>
        </w:trPr>
        <w:tc>
          <w:tcPr>
            <w:tcW w:w="10772" w:type="dxa"/>
            <w:gridSpan w:val="2"/>
            <w:tcBorders>
              <w:top w:val="nil"/>
              <w:left w:val="nil"/>
              <w:bottom w:val="nil"/>
              <w:right w:val="nil"/>
            </w:tcBorders>
            <w:shd w:val="clear" w:color="auto" w:fill="auto"/>
            <w:noWrap/>
            <w:vAlign w:val="bottom"/>
            <w:hideMark/>
          </w:tcPr>
          <w:p w14:paraId="4F20AFAF" w14:textId="511ECC5B" w:rsidR="00280C2E" w:rsidRPr="00AF4967" w:rsidRDefault="00280C2E" w:rsidP="00AF4967">
            <w:pPr>
              <w:spacing w:before="0" w:after="0"/>
              <w:jc w:val="center"/>
              <w:rPr>
                <w:rFonts w:ascii="Calibri" w:eastAsia="Times New Roman" w:hAnsi="Calibri" w:cs="Calibri"/>
                <w:i/>
                <w:iCs/>
                <w:color w:val="000000"/>
                <w:sz w:val="22"/>
                <w:szCs w:val="22"/>
              </w:rPr>
            </w:pPr>
            <w:r w:rsidRPr="00AF4967">
              <w:rPr>
                <w:rFonts w:ascii="Calibri" w:eastAsia="Times New Roman" w:hAnsi="Calibri" w:cs="Calibri"/>
                <w:i/>
                <w:iCs/>
                <w:color w:val="000000"/>
                <w:sz w:val="22"/>
                <w:szCs w:val="22"/>
              </w:rPr>
              <w:t>2020-21 Assessment Report</w:t>
            </w:r>
          </w:p>
        </w:tc>
      </w:tr>
      <w:tr w:rsidR="00280C2E" w:rsidRPr="00AF4967" w14:paraId="42C9324A" w14:textId="77777777" w:rsidTr="34706CC6">
        <w:trPr>
          <w:trHeight w:val="290"/>
        </w:trPr>
        <w:tc>
          <w:tcPr>
            <w:tcW w:w="10772" w:type="dxa"/>
            <w:gridSpan w:val="2"/>
            <w:tcBorders>
              <w:top w:val="nil"/>
              <w:left w:val="nil"/>
              <w:bottom w:val="nil"/>
              <w:right w:val="nil"/>
            </w:tcBorders>
            <w:shd w:val="clear" w:color="auto" w:fill="auto"/>
            <w:noWrap/>
            <w:vAlign w:val="bottom"/>
            <w:hideMark/>
          </w:tcPr>
          <w:p w14:paraId="17C384C5" w14:textId="35A8E609" w:rsidR="00280C2E" w:rsidRPr="00AF4967" w:rsidRDefault="00280C2E" w:rsidP="00AF4967">
            <w:pPr>
              <w:spacing w:before="0" w:after="0"/>
              <w:jc w:val="center"/>
              <w:rPr>
                <w:rFonts w:ascii="Calibri" w:eastAsia="Times New Roman" w:hAnsi="Calibri" w:cs="Calibri"/>
                <w:b/>
                <w:bCs/>
                <w:color w:val="000000"/>
                <w:sz w:val="22"/>
                <w:szCs w:val="22"/>
              </w:rPr>
            </w:pPr>
            <w:r w:rsidRPr="00AF4967">
              <w:rPr>
                <w:rFonts w:ascii="Calibri" w:eastAsia="Times New Roman" w:hAnsi="Calibri" w:cs="Calibri"/>
                <w:b/>
                <w:bCs/>
                <w:color w:val="000000"/>
                <w:sz w:val="22"/>
                <w:szCs w:val="22"/>
              </w:rPr>
              <w:t xml:space="preserve">Program: </w:t>
            </w:r>
          </w:p>
        </w:tc>
      </w:tr>
      <w:tr w:rsidR="00280C2E" w:rsidRPr="00AF4967" w14:paraId="457FFDDB" w14:textId="77777777" w:rsidTr="34706CC6">
        <w:trPr>
          <w:trHeight w:val="290"/>
        </w:trPr>
        <w:tc>
          <w:tcPr>
            <w:tcW w:w="10772" w:type="dxa"/>
            <w:gridSpan w:val="2"/>
            <w:tcBorders>
              <w:top w:val="nil"/>
              <w:left w:val="nil"/>
              <w:bottom w:val="nil"/>
              <w:right w:val="nil"/>
            </w:tcBorders>
            <w:shd w:val="clear" w:color="auto" w:fill="auto"/>
            <w:noWrap/>
            <w:vAlign w:val="bottom"/>
            <w:hideMark/>
          </w:tcPr>
          <w:p w14:paraId="3B9B079E" w14:textId="66741FA5"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Department Chair</w:t>
            </w:r>
            <w:r w:rsidR="00280C2E" w:rsidRPr="00AF4967">
              <w:rPr>
                <w:rFonts w:ascii="Calibri" w:eastAsia="Times New Roman" w:hAnsi="Calibri" w:cs="Calibri"/>
                <w:b/>
                <w:bCs/>
                <w:color w:val="000000"/>
                <w:sz w:val="22"/>
                <w:szCs w:val="22"/>
              </w:rPr>
              <w:t xml:space="preserve">: </w:t>
            </w:r>
          </w:p>
        </w:tc>
      </w:tr>
      <w:tr w:rsidR="00280C2E" w:rsidRPr="00AF4967" w14:paraId="231F07A4" w14:textId="77777777" w:rsidTr="34706CC6">
        <w:trPr>
          <w:trHeight w:val="290"/>
        </w:trPr>
        <w:tc>
          <w:tcPr>
            <w:tcW w:w="8342" w:type="dxa"/>
            <w:tcBorders>
              <w:top w:val="nil"/>
              <w:left w:val="nil"/>
              <w:bottom w:val="nil"/>
              <w:right w:val="nil"/>
            </w:tcBorders>
            <w:shd w:val="clear" w:color="auto" w:fill="auto"/>
            <w:noWrap/>
            <w:vAlign w:val="bottom"/>
            <w:hideMark/>
          </w:tcPr>
          <w:p w14:paraId="5A3AA302" w14:textId="40FC6518"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Program Assessment Report Author:</w:t>
            </w:r>
          </w:p>
        </w:tc>
        <w:tc>
          <w:tcPr>
            <w:tcW w:w="2430" w:type="dxa"/>
            <w:tcBorders>
              <w:top w:val="nil"/>
              <w:left w:val="nil"/>
              <w:bottom w:val="nil"/>
              <w:right w:val="nil"/>
            </w:tcBorders>
            <w:shd w:val="clear" w:color="auto" w:fill="auto"/>
            <w:noWrap/>
            <w:vAlign w:val="bottom"/>
            <w:hideMark/>
          </w:tcPr>
          <w:p w14:paraId="168C6583" w14:textId="77777777" w:rsidR="00280C2E" w:rsidRPr="00AF4967" w:rsidRDefault="00280C2E" w:rsidP="00AF4967">
            <w:pPr>
              <w:spacing w:before="0" w:after="0"/>
              <w:rPr>
                <w:rFonts w:ascii="Times New Roman" w:eastAsia="Times New Roman" w:hAnsi="Times New Roman" w:cs="Times New Roman"/>
                <w:szCs w:val="20"/>
              </w:rPr>
            </w:pPr>
          </w:p>
        </w:tc>
      </w:tr>
      <w:tr w:rsidR="00280C2E" w:rsidRPr="00AF4967" w14:paraId="53CB3657" w14:textId="77777777" w:rsidTr="34706CC6">
        <w:trPr>
          <w:trHeight w:val="580"/>
        </w:trPr>
        <w:tc>
          <w:tcPr>
            <w:tcW w:w="8342" w:type="dxa"/>
            <w:tcBorders>
              <w:top w:val="single" w:sz="4" w:space="0" w:color="8EA9DB"/>
              <w:left w:val="single" w:sz="4" w:space="0" w:color="8EA9DB"/>
              <w:bottom w:val="single" w:sz="4" w:space="0" w:color="8EA9DB"/>
              <w:right w:val="single" w:sz="4" w:space="0" w:color="8EA9DB"/>
            </w:tcBorders>
            <w:shd w:val="clear" w:color="auto" w:fill="003767"/>
            <w:vAlign w:val="center"/>
            <w:hideMark/>
          </w:tcPr>
          <w:p w14:paraId="7874E921" w14:textId="07D393E3" w:rsidR="00280C2E" w:rsidRPr="00AF4967" w:rsidRDefault="00280C2E" w:rsidP="00AF4967">
            <w:pPr>
              <w:spacing w:before="0" w:after="0"/>
              <w:jc w:val="center"/>
              <w:rPr>
                <w:rFonts w:ascii="Calibri" w:eastAsia="Times New Roman" w:hAnsi="Calibri" w:cs="Calibri"/>
                <w:b/>
                <w:bCs/>
                <w:color w:val="FFFFFF"/>
                <w:sz w:val="22"/>
                <w:szCs w:val="22"/>
              </w:rPr>
            </w:pPr>
            <w:r w:rsidRPr="00AF4967">
              <w:rPr>
                <w:rFonts w:ascii="Calibri" w:eastAsia="Times New Roman" w:hAnsi="Calibri" w:cs="Calibri"/>
                <w:b/>
                <w:bCs/>
                <w:color w:val="FFFFFF"/>
                <w:sz w:val="22"/>
                <w:szCs w:val="22"/>
              </w:rPr>
              <w:t xml:space="preserve">     Rubric Measure</w:t>
            </w:r>
          </w:p>
        </w:tc>
        <w:tc>
          <w:tcPr>
            <w:tcW w:w="2430" w:type="dxa"/>
            <w:tcBorders>
              <w:top w:val="single" w:sz="4" w:space="0" w:color="8EA9DB"/>
              <w:left w:val="single" w:sz="4" w:space="0" w:color="8EA9DB"/>
              <w:bottom w:val="single" w:sz="4" w:space="0" w:color="8EA9DB"/>
              <w:right w:val="single" w:sz="4" w:space="0" w:color="8EA9DB"/>
            </w:tcBorders>
            <w:shd w:val="clear" w:color="auto" w:fill="003767"/>
            <w:hideMark/>
          </w:tcPr>
          <w:p w14:paraId="38208CED" w14:textId="71C19B0B" w:rsidR="00280C2E" w:rsidRPr="00AF4967" w:rsidRDefault="34706CC6" w:rsidP="00AF4967">
            <w:pPr>
              <w:spacing w:before="0" w:after="0"/>
              <w:jc w:val="center"/>
              <w:rPr>
                <w:rFonts w:ascii="Calibri" w:eastAsia="Times New Roman" w:hAnsi="Calibri" w:cs="Calibri"/>
                <w:b/>
                <w:bCs/>
                <w:color w:val="FFFFFF"/>
                <w:sz w:val="22"/>
                <w:szCs w:val="22"/>
              </w:rPr>
            </w:pPr>
            <w:r w:rsidRPr="34706CC6">
              <w:rPr>
                <w:rFonts w:ascii="Calibri" w:eastAsia="Times New Roman" w:hAnsi="Calibri" w:cs="Calibri"/>
                <w:b/>
                <w:bCs/>
                <w:color w:val="FFFFFF" w:themeColor="background1"/>
                <w:sz w:val="22"/>
                <w:szCs w:val="22"/>
              </w:rPr>
              <w:t>Well Developed, Progressing or Not included.</w:t>
            </w:r>
          </w:p>
        </w:tc>
      </w:tr>
      <w:tr w:rsidR="00280C2E" w:rsidRPr="00AF4967" w14:paraId="20E9D38F"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35F08411" w14:textId="60BF39EB"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Program mission is aligned to University Mission</w:t>
            </w:r>
          </w:p>
        </w:tc>
        <w:tc>
          <w:tcPr>
            <w:tcW w:w="2430" w:type="dxa"/>
            <w:tcBorders>
              <w:top w:val="single" w:sz="4" w:space="0" w:color="4472C4" w:themeColor="accent5"/>
              <w:left w:val="single" w:sz="4" w:space="0" w:color="8EA9DB"/>
              <w:bottom w:val="single" w:sz="4" w:space="0" w:color="8EA9DB"/>
              <w:right w:val="single" w:sz="4" w:space="0" w:color="8EA9DB"/>
            </w:tcBorders>
            <w:shd w:val="clear" w:color="auto" w:fill="auto"/>
            <w:noWrap/>
            <w:vAlign w:val="bottom"/>
            <w:hideMark/>
          </w:tcPr>
          <w:p w14:paraId="67075F8F"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F8AA945" w14:textId="77777777" w:rsidTr="34706CC6">
        <w:trPr>
          <w:trHeight w:val="31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4565C9EC" w14:textId="2F68113D"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Educational Objectives Wording is Actionable</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D004CAE"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592031EF"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58C91DC" w14:textId="5FB18800"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PSLO's are justified by Professional Standards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CC47DF0"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04B6FFD8"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3287E2F" w14:textId="693D66CA" w:rsidR="00280C2E" w:rsidRPr="00AF4967" w:rsidRDefault="00280C2E" w:rsidP="00AF4967">
            <w:pPr>
              <w:spacing w:before="0" w:after="0"/>
              <w:rPr>
                <w:rFonts w:ascii="Calibri" w:eastAsia="Times New Roman" w:hAnsi="Calibri" w:cs="Calibri"/>
                <w:color w:val="000000"/>
                <w:sz w:val="22"/>
                <w:szCs w:val="22"/>
              </w:rPr>
            </w:pPr>
            <w:r w:rsidRPr="34706CC6">
              <w:rPr>
                <w:rFonts w:ascii="Calibri" w:eastAsia="Times New Roman" w:hAnsi="Calibri" w:cs="Calibri"/>
                <w:color w:val="000000" w:themeColor="text1"/>
                <w:sz w:val="22"/>
                <w:szCs w:val="22"/>
              </w:rPr>
              <w:t>PSLO'S are aligned to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037D9B2F"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5C005265"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B81A38F" w14:textId="7B32FDA8"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Curriculum Map: Scaffolding indicates Foundational, Practice, and Capstone Assessments by course</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76C9797"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DBA2F28"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1365E507" w14:textId="35C3AF53" w:rsidR="00280C2E" w:rsidRPr="00AF4967" w:rsidRDefault="00280C2E" w:rsidP="00AF4967">
            <w:pPr>
              <w:spacing w:before="0" w:after="0"/>
              <w:rPr>
                <w:rFonts w:ascii="Calibri" w:eastAsia="Times New Roman" w:hAnsi="Calibri" w:cs="Calibri"/>
                <w:color w:val="000000"/>
                <w:sz w:val="22"/>
                <w:szCs w:val="22"/>
              </w:rPr>
            </w:pPr>
            <w:r w:rsidRPr="34706CC6">
              <w:rPr>
                <w:rFonts w:ascii="Calibri" w:eastAsia="Times New Roman" w:hAnsi="Calibri" w:cs="Calibri"/>
                <w:color w:val="000000" w:themeColor="text1"/>
                <w:sz w:val="22"/>
                <w:szCs w:val="22"/>
              </w:rPr>
              <w:t>Assessment Cycle is three years to cover all PSLO and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7100C71"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2364FFFC" w14:textId="77777777" w:rsidTr="34706CC6">
        <w:trPr>
          <w:trHeight w:val="31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7AAFDEC7" w14:textId="52D1E6ED"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Actions taken</w:t>
            </w:r>
            <w:r>
              <w:rPr>
                <w:rFonts w:ascii="Calibri" w:eastAsia="Times New Roman" w:hAnsi="Calibri" w:cs="Calibri"/>
                <w:color w:val="000000"/>
                <w:sz w:val="22"/>
                <w:szCs w:val="22"/>
              </w:rPr>
              <w:t xml:space="preserve"> by programs on assessment during</w:t>
            </w:r>
            <w:r w:rsidRPr="00AF4967">
              <w:rPr>
                <w:rFonts w:ascii="Calibri" w:eastAsia="Times New Roman" w:hAnsi="Calibri" w:cs="Calibri"/>
                <w:color w:val="000000"/>
                <w:sz w:val="22"/>
                <w:szCs w:val="22"/>
              </w:rPr>
              <w:t xml:space="preserve"> each year of the cycle are specified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80282E9"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0215827"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4BD2A21" w14:textId="1BC965ED"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During collection year, courses/assignments are specified that align to PSLO at FP&amp;C levels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8062E0D"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56CBF5A5"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5A3FA92E" w14:textId="000BF46A"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Rubric: Criteria for grading the assignment is described (appendix)</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74A41D2"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1E1CF0E3"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699BAB68" w14:textId="4344A2B9"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 xml:space="preserve">Sample: Number of samples reviewed </w:t>
            </w:r>
            <w:r>
              <w:rPr>
                <w:rFonts w:ascii="Calibri" w:eastAsia="Times New Roman" w:hAnsi="Calibri" w:cs="Calibri"/>
                <w:color w:val="000000"/>
                <w:sz w:val="22"/>
                <w:szCs w:val="22"/>
              </w:rPr>
              <w:t xml:space="preserve">is </w:t>
            </w:r>
            <w:r w:rsidRPr="00AF4967">
              <w:rPr>
                <w:rFonts w:ascii="Calibri" w:eastAsia="Times New Roman" w:hAnsi="Calibri" w:cs="Calibri"/>
                <w:color w:val="000000"/>
                <w:sz w:val="22"/>
                <w:szCs w:val="22"/>
              </w:rPr>
              <w:t>specified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40BA746"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43A7FE8"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575200BE" w14:textId="4ED8185B"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 xml:space="preserve">Reliability: Reviewer and locations </w:t>
            </w:r>
            <w:r>
              <w:rPr>
                <w:rFonts w:ascii="Calibri" w:eastAsia="Times New Roman" w:hAnsi="Calibri" w:cs="Calibri"/>
                <w:color w:val="000000"/>
                <w:sz w:val="22"/>
                <w:szCs w:val="22"/>
              </w:rPr>
              <w:t xml:space="preserve">of the assignment are </w:t>
            </w:r>
            <w:r w:rsidRPr="00AF4967">
              <w:rPr>
                <w:rFonts w:ascii="Calibri" w:eastAsia="Times New Roman" w:hAnsi="Calibri" w:cs="Calibri"/>
                <w:color w:val="000000"/>
                <w:sz w:val="22"/>
                <w:szCs w:val="22"/>
              </w:rPr>
              <w:t>specified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FF34F6A"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D8B2D26"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349BE6C" w14:textId="35C09697"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Performance Targets of acceptability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F1B1896"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46D83F7" w14:textId="77777777" w:rsidTr="34706CC6">
        <w:trPr>
          <w:trHeight w:val="58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6F4FF1FA" w14:textId="5972C901" w:rsidR="00280C2E" w:rsidRPr="00AF4967" w:rsidRDefault="00280C2E" w:rsidP="00AF4967">
            <w:pPr>
              <w:spacing w:before="0" w:after="0"/>
              <w:rPr>
                <w:rFonts w:ascii="Calibri" w:eastAsia="Times New Roman" w:hAnsi="Calibri" w:cs="Calibri"/>
                <w:color w:val="000000"/>
                <w:sz w:val="22"/>
                <w:szCs w:val="22"/>
              </w:rPr>
            </w:pPr>
            <w:r w:rsidRPr="34706CC6">
              <w:rPr>
                <w:rFonts w:ascii="Calibri" w:eastAsia="Times New Roman" w:hAnsi="Calibri" w:cs="Calibri"/>
                <w:color w:val="000000" w:themeColor="text1"/>
                <w:sz w:val="22"/>
                <w:szCs w:val="22"/>
              </w:rPr>
              <w:t xml:space="preserve">Results </w:t>
            </w:r>
            <w:proofErr w:type="gramStart"/>
            <w:r w:rsidRPr="34706CC6">
              <w:rPr>
                <w:rFonts w:ascii="Calibri" w:eastAsia="Times New Roman" w:hAnsi="Calibri" w:cs="Calibri"/>
                <w:color w:val="000000" w:themeColor="text1"/>
                <w:sz w:val="22"/>
                <w:szCs w:val="22"/>
              </w:rPr>
              <w:t>include:</w:t>
            </w:r>
            <w:proofErr w:type="gramEnd"/>
            <w:r w:rsidRPr="34706CC6">
              <w:rPr>
                <w:rFonts w:ascii="Calibri" w:eastAsia="Times New Roman" w:hAnsi="Calibri" w:cs="Calibri"/>
                <w:color w:val="000000" w:themeColor="text1"/>
                <w:sz w:val="22"/>
                <w:szCs w:val="22"/>
              </w:rPr>
              <w:t xml:space="preserve"> Graduation, Retention, Persistence, DFWI, Post Grad Success, Equity Gaps, PSLO,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9030897"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A7C531B"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686C5EEA" w14:textId="3507B76A"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Interpretation: Current results are compared against performance targets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20821C17"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1299035" w14:textId="77777777" w:rsidTr="34706CC6">
        <w:trPr>
          <w:trHeight w:val="31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4E8D07DA" w14:textId="249D833C"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Interpretation: Current results are compared against previous 3 years of data</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3731642"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507DD8BF"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28E1DDD" w14:textId="31F891EE"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 xml:space="preserve">Interpretation: Current results are compared against </w:t>
            </w:r>
            <w:proofErr w:type="gramStart"/>
            <w:r w:rsidRPr="00AF4967">
              <w:rPr>
                <w:rFonts w:ascii="Calibri" w:eastAsia="Times New Roman" w:hAnsi="Calibri" w:cs="Calibri"/>
                <w:color w:val="000000"/>
                <w:sz w:val="22"/>
                <w:szCs w:val="22"/>
              </w:rPr>
              <w:t>University</w:t>
            </w:r>
            <w:proofErr w:type="gramEnd"/>
            <w:r w:rsidRPr="00AF4967">
              <w:rPr>
                <w:rFonts w:ascii="Calibri" w:eastAsia="Times New Roman" w:hAnsi="Calibri" w:cs="Calibri"/>
                <w:color w:val="000000"/>
                <w:sz w:val="22"/>
                <w:szCs w:val="22"/>
              </w:rPr>
              <w:t xml:space="preserve"> data</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11C949B"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334A5F7"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06F0FA72" w14:textId="6FCDABE4"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Action drivers: Items not meeting performance targets have actions planned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5C49FD5"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4200531"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55CFCAAC" w14:textId="465729F6"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Action drivers: Additional action plans for overal</w:t>
            </w:r>
            <w:r>
              <w:rPr>
                <w:rFonts w:ascii="Calibri" w:eastAsia="Times New Roman" w:hAnsi="Calibri" w:cs="Calibri"/>
                <w:color w:val="000000"/>
                <w:sz w:val="22"/>
                <w:szCs w:val="22"/>
              </w:rPr>
              <w:t>l</w:t>
            </w:r>
            <w:r w:rsidRPr="00AF4967">
              <w:rPr>
                <w:rFonts w:ascii="Calibri" w:eastAsia="Times New Roman" w:hAnsi="Calibri" w:cs="Calibri"/>
                <w:color w:val="000000"/>
                <w:sz w:val="22"/>
                <w:szCs w:val="22"/>
              </w:rPr>
              <w:t xml:space="preserve"> department improvement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F9F0F70"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2EE7D309"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B7409E8" w14:textId="6EB3C2F2"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Action plans: Specifics of accountability and timelines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DACF2B5"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47EA30C2"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0E97CC7A" w14:textId="1565D456"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Action plans: Actions are linked to budgetary decisions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08C0D61"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4B849FF"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E5D5951" w14:textId="264C6C33"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Faculty discuss trends in the data</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E386645"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70421423"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1CFB88D1" w14:textId="160619F2"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Faculty discuss previous action plan success given new data</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8BC70D8"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r w:rsidR="00280C2E" w:rsidRPr="00AF4967" w14:paraId="3B77A3A2" w14:textId="77777777" w:rsidTr="34706CC6">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320B84B7" w14:textId="2B4FF646" w:rsidR="00280C2E" w:rsidRPr="00AF4967" w:rsidRDefault="00280C2E" w:rsidP="00AF4967">
            <w:pPr>
              <w:spacing w:before="0" w:after="0"/>
              <w:rPr>
                <w:rFonts w:ascii="Calibri" w:eastAsia="Times New Roman" w:hAnsi="Calibri" w:cs="Calibri"/>
                <w:color w:val="000000"/>
                <w:sz w:val="22"/>
                <w:szCs w:val="22"/>
              </w:rPr>
            </w:pPr>
            <w:r w:rsidRPr="00AF4967">
              <w:rPr>
                <w:rFonts w:ascii="Calibri" w:eastAsia="Times New Roman" w:hAnsi="Calibri" w:cs="Calibri"/>
                <w:color w:val="000000"/>
                <w:sz w:val="22"/>
                <w:szCs w:val="22"/>
              </w:rPr>
              <w:t>Faculty discuss the assessment process and make any improvements necessary</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EEF4003" w14:textId="77777777" w:rsidR="00280C2E" w:rsidRPr="00AF4967" w:rsidRDefault="00280C2E" w:rsidP="00AF4967">
            <w:pPr>
              <w:spacing w:before="0" w:after="0"/>
              <w:jc w:val="center"/>
              <w:rPr>
                <w:rFonts w:ascii="Calibri" w:eastAsia="Times New Roman" w:hAnsi="Calibri" w:cs="Calibri"/>
                <w:b/>
                <w:bCs/>
                <w:color w:val="000000"/>
                <w:sz w:val="24"/>
              </w:rPr>
            </w:pPr>
            <w:r w:rsidRPr="00AF4967">
              <w:rPr>
                <w:rFonts w:ascii="Calibri" w:eastAsia="Times New Roman" w:hAnsi="Calibri" w:cs="Calibri"/>
                <w:b/>
                <w:bCs/>
                <w:color w:val="000000"/>
                <w:sz w:val="24"/>
              </w:rPr>
              <w:t> </w:t>
            </w:r>
          </w:p>
        </w:tc>
      </w:tr>
    </w:tbl>
    <w:p w14:paraId="077DADE9" w14:textId="77777777" w:rsidR="00E271E4" w:rsidRDefault="00E271E4" w:rsidP="00E271E4">
      <w:pPr>
        <w:pStyle w:val="NoSpace"/>
      </w:pPr>
    </w:p>
    <w:p w14:paraId="2D3657D4" w14:textId="6FAF57C7" w:rsidR="00FB6590" w:rsidRDefault="00FB6590" w:rsidP="00447E17">
      <w:pPr>
        <w:pStyle w:val="NoSpace"/>
        <w:spacing w:after="160" w:line="259" w:lineRule="auto"/>
      </w:pPr>
    </w:p>
    <w:sectPr w:rsidR="00FB6590" w:rsidSect="00B170D3">
      <w:footerReference w:type="defaul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820B" w14:textId="77777777" w:rsidR="00B170D3" w:rsidRDefault="00B170D3" w:rsidP="00FD1C9B">
      <w:pPr>
        <w:spacing w:after="0"/>
      </w:pPr>
      <w:r>
        <w:separator/>
      </w:r>
    </w:p>
  </w:endnote>
  <w:endnote w:type="continuationSeparator" w:id="0">
    <w:p w14:paraId="24E3F762" w14:textId="77777777" w:rsidR="00B170D3" w:rsidRDefault="00B170D3" w:rsidP="00FD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886451"/>
      <w:docPartObj>
        <w:docPartGallery w:val="Page Numbers (Bottom of Page)"/>
        <w:docPartUnique/>
      </w:docPartObj>
    </w:sdtPr>
    <w:sdtEndPr>
      <w:rPr>
        <w:noProof/>
        <w:sz w:val="18"/>
      </w:rPr>
    </w:sdtEndPr>
    <w:sdtContent>
      <w:p w14:paraId="2C4EFA57" w14:textId="427976B4" w:rsidR="007A4CFA" w:rsidRPr="00C75258" w:rsidRDefault="007A4CFA"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D021" w14:textId="0FC7B318" w:rsidR="007A4CFA" w:rsidRPr="00C75258" w:rsidRDefault="007A4CFA"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0747" w14:textId="77777777" w:rsidR="00B170D3" w:rsidRDefault="00B170D3" w:rsidP="00FD1C9B">
      <w:pPr>
        <w:spacing w:after="0"/>
      </w:pPr>
      <w:r>
        <w:separator/>
      </w:r>
    </w:p>
  </w:footnote>
  <w:footnote w:type="continuationSeparator" w:id="0">
    <w:p w14:paraId="4705A226" w14:textId="77777777" w:rsidR="00B170D3" w:rsidRDefault="00B170D3" w:rsidP="00FD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467FD0"/>
    <w:multiLevelType w:val="hybridMultilevel"/>
    <w:tmpl w:val="483E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F8"/>
    <w:multiLevelType w:val="hybridMultilevel"/>
    <w:tmpl w:val="795C5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8" w15:restartNumberingAfterBreak="0">
    <w:nsid w:val="1C661EEE"/>
    <w:multiLevelType w:val="hybridMultilevel"/>
    <w:tmpl w:val="826877C6"/>
    <w:lvl w:ilvl="0" w:tplc="7AEACE20">
      <w:start w:val="1"/>
      <w:numFmt w:val="bullet"/>
      <w:lvlText w:val="•"/>
      <w:lvlJc w:val="left"/>
      <w:pPr>
        <w:tabs>
          <w:tab w:val="num" w:pos="720"/>
        </w:tabs>
        <w:ind w:left="720" w:hanging="360"/>
      </w:pPr>
      <w:rPr>
        <w:rFonts w:ascii="Arial" w:hAnsi="Arial" w:hint="default"/>
      </w:rPr>
    </w:lvl>
    <w:lvl w:ilvl="1" w:tplc="4B86CF1A" w:tentative="1">
      <w:start w:val="1"/>
      <w:numFmt w:val="bullet"/>
      <w:lvlText w:val="•"/>
      <w:lvlJc w:val="left"/>
      <w:pPr>
        <w:tabs>
          <w:tab w:val="num" w:pos="1440"/>
        </w:tabs>
        <w:ind w:left="1440" w:hanging="360"/>
      </w:pPr>
      <w:rPr>
        <w:rFonts w:ascii="Arial" w:hAnsi="Arial" w:hint="default"/>
      </w:rPr>
    </w:lvl>
    <w:lvl w:ilvl="2" w:tplc="BFC2233A" w:tentative="1">
      <w:start w:val="1"/>
      <w:numFmt w:val="bullet"/>
      <w:lvlText w:val="•"/>
      <w:lvlJc w:val="left"/>
      <w:pPr>
        <w:tabs>
          <w:tab w:val="num" w:pos="2160"/>
        </w:tabs>
        <w:ind w:left="2160" w:hanging="360"/>
      </w:pPr>
      <w:rPr>
        <w:rFonts w:ascii="Arial" w:hAnsi="Arial" w:hint="default"/>
      </w:rPr>
    </w:lvl>
    <w:lvl w:ilvl="3" w:tplc="BCB62C86" w:tentative="1">
      <w:start w:val="1"/>
      <w:numFmt w:val="bullet"/>
      <w:lvlText w:val="•"/>
      <w:lvlJc w:val="left"/>
      <w:pPr>
        <w:tabs>
          <w:tab w:val="num" w:pos="2880"/>
        </w:tabs>
        <w:ind w:left="2880" w:hanging="360"/>
      </w:pPr>
      <w:rPr>
        <w:rFonts w:ascii="Arial" w:hAnsi="Arial" w:hint="default"/>
      </w:rPr>
    </w:lvl>
    <w:lvl w:ilvl="4" w:tplc="98884046" w:tentative="1">
      <w:start w:val="1"/>
      <w:numFmt w:val="bullet"/>
      <w:lvlText w:val="•"/>
      <w:lvlJc w:val="left"/>
      <w:pPr>
        <w:tabs>
          <w:tab w:val="num" w:pos="3600"/>
        </w:tabs>
        <w:ind w:left="3600" w:hanging="360"/>
      </w:pPr>
      <w:rPr>
        <w:rFonts w:ascii="Arial" w:hAnsi="Arial" w:hint="default"/>
      </w:rPr>
    </w:lvl>
    <w:lvl w:ilvl="5" w:tplc="24542D3C" w:tentative="1">
      <w:start w:val="1"/>
      <w:numFmt w:val="bullet"/>
      <w:lvlText w:val="•"/>
      <w:lvlJc w:val="left"/>
      <w:pPr>
        <w:tabs>
          <w:tab w:val="num" w:pos="4320"/>
        </w:tabs>
        <w:ind w:left="4320" w:hanging="360"/>
      </w:pPr>
      <w:rPr>
        <w:rFonts w:ascii="Arial" w:hAnsi="Arial" w:hint="default"/>
      </w:rPr>
    </w:lvl>
    <w:lvl w:ilvl="6" w:tplc="AF3ADA68" w:tentative="1">
      <w:start w:val="1"/>
      <w:numFmt w:val="bullet"/>
      <w:lvlText w:val="•"/>
      <w:lvlJc w:val="left"/>
      <w:pPr>
        <w:tabs>
          <w:tab w:val="num" w:pos="5040"/>
        </w:tabs>
        <w:ind w:left="5040" w:hanging="360"/>
      </w:pPr>
      <w:rPr>
        <w:rFonts w:ascii="Arial" w:hAnsi="Arial" w:hint="default"/>
      </w:rPr>
    </w:lvl>
    <w:lvl w:ilvl="7" w:tplc="6194CBD0" w:tentative="1">
      <w:start w:val="1"/>
      <w:numFmt w:val="bullet"/>
      <w:lvlText w:val="•"/>
      <w:lvlJc w:val="left"/>
      <w:pPr>
        <w:tabs>
          <w:tab w:val="num" w:pos="5760"/>
        </w:tabs>
        <w:ind w:left="5760" w:hanging="360"/>
      </w:pPr>
      <w:rPr>
        <w:rFonts w:ascii="Arial" w:hAnsi="Arial" w:hint="default"/>
      </w:rPr>
    </w:lvl>
    <w:lvl w:ilvl="8" w:tplc="619295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0"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25791"/>
    <w:multiLevelType w:val="hybridMultilevel"/>
    <w:tmpl w:val="BA8ADD08"/>
    <w:lvl w:ilvl="0" w:tplc="04090001">
      <w:start w:val="1"/>
      <w:numFmt w:val="bullet"/>
      <w:lvlText w:val=""/>
      <w:lvlJc w:val="left"/>
      <w:pPr>
        <w:ind w:left="720" w:hanging="360"/>
      </w:pPr>
      <w:rPr>
        <w:rFonts w:ascii="Symbol" w:hAnsi="Symbol" w:hint="default"/>
      </w:rPr>
    </w:lvl>
    <w:lvl w:ilvl="1" w:tplc="000C4DE2">
      <w:start w:val="1"/>
      <w:numFmt w:val="bullet"/>
      <w:lvlText w:val="o"/>
      <w:lvlJc w:val="left"/>
      <w:pPr>
        <w:ind w:left="1440" w:hanging="360"/>
      </w:pPr>
      <w:rPr>
        <w:rFonts w:ascii="Courier New" w:hAnsi="Courier New" w:hint="default"/>
      </w:rPr>
    </w:lvl>
    <w:lvl w:ilvl="2" w:tplc="62D2A2C2">
      <w:start w:val="1"/>
      <w:numFmt w:val="bullet"/>
      <w:lvlText w:val=""/>
      <w:lvlJc w:val="left"/>
      <w:pPr>
        <w:ind w:left="2160" w:hanging="360"/>
      </w:pPr>
      <w:rPr>
        <w:rFonts w:ascii="Wingdings" w:hAnsi="Wingdings" w:hint="default"/>
      </w:rPr>
    </w:lvl>
    <w:lvl w:ilvl="3" w:tplc="88441A90">
      <w:start w:val="1"/>
      <w:numFmt w:val="bullet"/>
      <w:lvlText w:val=""/>
      <w:lvlJc w:val="left"/>
      <w:pPr>
        <w:ind w:left="2880" w:hanging="360"/>
      </w:pPr>
      <w:rPr>
        <w:rFonts w:ascii="Symbol" w:hAnsi="Symbol" w:hint="default"/>
      </w:rPr>
    </w:lvl>
    <w:lvl w:ilvl="4" w:tplc="4DF2D248">
      <w:start w:val="1"/>
      <w:numFmt w:val="bullet"/>
      <w:lvlText w:val="o"/>
      <w:lvlJc w:val="left"/>
      <w:pPr>
        <w:ind w:left="3600" w:hanging="360"/>
      </w:pPr>
      <w:rPr>
        <w:rFonts w:ascii="Courier New" w:hAnsi="Courier New" w:hint="default"/>
      </w:rPr>
    </w:lvl>
    <w:lvl w:ilvl="5" w:tplc="94004074">
      <w:start w:val="1"/>
      <w:numFmt w:val="bullet"/>
      <w:lvlText w:val=""/>
      <w:lvlJc w:val="left"/>
      <w:pPr>
        <w:ind w:left="4320" w:hanging="360"/>
      </w:pPr>
      <w:rPr>
        <w:rFonts w:ascii="Wingdings" w:hAnsi="Wingdings" w:hint="default"/>
      </w:rPr>
    </w:lvl>
    <w:lvl w:ilvl="6" w:tplc="10AA937A">
      <w:start w:val="1"/>
      <w:numFmt w:val="bullet"/>
      <w:lvlText w:val=""/>
      <w:lvlJc w:val="left"/>
      <w:pPr>
        <w:ind w:left="5040" w:hanging="360"/>
      </w:pPr>
      <w:rPr>
        <w:rFonts w:ascii="Symbol" w:hAnsi="Symbol" w:hint="default"/>
      </w:rPr>
    </w:lvl>
    <w:lvl w:ilvl="7" w:tplc="3E48CA80">
      <w:start w:val="1"/>
      <w:numFmt w:val="bullet"/>
      <w:lvlText w:val="o"/>
      <w:lvlJc w:val="left"/>
      <w:pPr>
        <w:ind w:left="5760" w:hanging="360"/>
      </w:pPr>
      <w:rPr>
        <w:rFonts w:ascii="Courier New" w:hAnsi="Courier New" w:hint="default"/>
      </w:rPr>
    </w:lvl>
    <w:lvl w:ilvl="8" w:tplc="384ACA48">
      <w:start w:val="1"/>
      <w:numFmt w:val="bullet"/>
      <w:lvlText w:val=""/>
      <w:lvlJc w:val="left"/>
      <w:pPr>
        <w:ind w:left="6480" w:hanging="360"/>
      </w:pPr>
      <w:rPr>
        <w:rFonts w:ascii="Wingdings" w:hAnsi="Wingdings" w:hint="default"/>
      </w:rPr>
    </w:lvl>
  </w:abstractNum>
  <w:abstractNum w:abstractNumId="16"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217FAA"/>
    <w:multiLevelType w:val="hybridMultilevel"/>
    <w:tmpl w:val="FED4C546"/>
    <w:lvl w:ilvl="0" w:tplc="30BADC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739823">
    <w:abstractNumId w:val="15"/>
  </w:num>
  <w:num w:numId="2" w16cid:durableId="2011328371">
    <w:abstractNumId w:val="7"/>
  </w:num>
  <w:num w:numId="3" w16cid:durableId="773668926">
    <w:abstractNumId w:val="6"/>
  </w:num>
  <w:num w:numId="4" w16cid:durableId="1971937606">
    <w:abstractNumId w:val="21"/>
  </w:num>
  <w:num w:numId="5" w16cid:durableId="479468165">
    <w:abstractNumId w:val="11"/>
  </w:num>
  <w:num w:numId="6" w16cid:durableId="461389387">
    <w:abstractNumId w:val="10"/>
  </w:num>
  <w:num w:numId="7" w16cid:durableId="215942676">
    <w:abstractNumId w:val="20"/>
  </w:num>
  <w:num w:numId="8" w16cid:durableId="1271745081">
    <w:abstractNumId w:val="16"/>
  </w:num>
  <w:num w:numId="9" w16cid:durableId="1461727062">
    <w:abstractNumId w:val="19"/>
  </w:num>
  <w:num w:numId="10" w16cid:durableId="2037198087">
    <w:abstractNumId w:val="9"/>
  </w:num>
  <w:num w:numId="11" w16cid:durableId="425157967">
    <w:abstractNumId w:val="25"/>
  </w:num>
  <w:num w:numId="12" w16cid:durableId="1735546807">
    <w:abstractNumId w:val="5"/>
  </w:num>
  <w:num w:numId="13" w16cid:durableId="1720786267">
    <w:abstractNumId w:val="2"/>
  </w:num>
  <w:num w:numId="14" w16cid:durableId="735590741">
    <w:abstractNumId w:val="1"/>
  </w:num>
  <w:num w:numId="15" w16cid:durableId="963923374">
    <w:abstractNumId w:val="18"/>
  </w:num>
  <w:num w:numId="16" w16cid:durableId="1650481935">
    <w:abstractNumId w:val="13"/>
  </w:num>
  <w:num w:numId="17" w16cid:durableId="1955749867">
    <w:abstractNumId w:val="12"/>
  </w:num>
  <w:num w:numId="18" w16cid:durableId="326832914">
    <w:abstractNumId w:val="27"/>
  </w:num>
  <w:num w:numId="19" w16cid:durableId="236979036">
    <w:abstractNumId w:val="22"/>
  </w:num>
  <w:num w:numId="20" w16cid:durableId="80369516">
    <w:abstractNumId w:val="14"/>
  </w:num>
  <w:num w:numId="21" w16cid:durableId="815338976">
    <w:abstractNumId w:val="17"/>
  </w:num>
  <w:num w:numId="22" w16cid:durableId="1963536247">
    <w:abstractNumId w:val="24"/>
  </w:num>
  <w:num w:numId="23" w16cid:durableId="1879270528">
    <w:abstractNumId w:val="23"/>
  </w:num>
  <w:num w:numId="24" w16cid:durableId="1388719109">
    <w:abstractNumId w:val="26"/>
  </w:num>
  <w:num w:numId="25" w16cid:durableId="1389190007">
    <w:abstractNumId w:val="4"/>
  </w:num>
  <w:num w:numId="26" w16cid:durableId="91439228">
    <w:abstractNumId w:val="28"/>
  </w:num>
  <w:num w:numId="27" w16cid:durableId="2109884706">
    <w:abstractNumId w:val="8"/>
  </w:num>
  <w:num w:numId="28" w16cid:durableId="595360041">
    <w:abstractNumId w:val="0"/>
  </w:num>
  <w:num w:numId="29" w16cid:durableId="820925850">
    <w:abstractNumId w:val="29"/>
  </w:num>
  <w:num w:numId="30" w16cid:durableId="15776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12296"/>
    <w:rsid w:val="0001314B"/>
    <w:rsid w:val="00015F37"/>
    <w:rsid w:val="0002407A"/>
    <w:rsid w:val="0004272E"/>
    <w:rsid w:val="0004433E"/>
    <w:rsid w:val="00050C2D"/>
    <w:rsid w:val="00051C5C"/>
    <w:rsid w:val="00074CF1"/>
    <w:rsid w:val="0009775B"/>
    <w:rsid w:val="000A0D0E"/>
    <w:rsid w:val="000A103B"/>
    <w:rsid w:val="000A1EDE"/>
    <w:rsid w:val="000B43ED"/>
    <w:rsid w:val="000B50AA"/>
    <w:rsid w:val="000C20EB"/>
    <w:rsid w:val="000C575F"/>
    <w:rsid w:val="000E4E23"/>
    <w:rsid w:val="000F1921"/>
    <w:rsid w:val="000F7B34"/>
    <w:rsid w:val="001042EF"/>
    <w:rsid w:val="00105FD5"/>
    <w:rsid w:val="00116167"/>
    <w:rsid w:val="00123C47"/>
    <w:rsid w:val="00130C78"/>
    <w:rsid w:val="00131C21"/>
    <w:rsid w:val="00133556"/>
    <w:rsid w:val="00164053"/>
    <w:rsid w:val="001802DA"/>
    <w:rsid w:val="00180B51"/>
    <w:rsid w:val="00181940"/>
    <w:rsid w:val="00184D6E"/>
    <w:rsid w:val="00192D19"/>
    <w:rsid w:val="0019373C"/>
    <w:rsid w:val="00197775"/>
    <w:rsid w:val="001B079E"/>
    <w:rsid w:val="001B0B9F"/>
    <w:rsid w:val="001B2864"/>
    <w:rsid w:val="001C1532"/>
    <w:rsid w:val="001D25D9"/>
    <w:rsid w:val="001D5E41"/>
    <w:rsid w:val="001E0E4C"/>
    <w:rsid w:val="001E63C5"/>
    <w:rsid w:val="00205997"/>
    <w:rsid w:val="002061DA"/>
    <w:rsid w:val="002121C6"/>
    <w:rsid w:val="00212FE8"/>
    <w:rsid w:val="00225935"/>
    <w:rsid w:val="002317F4"/>
    <w:rsid w:val="002364F4"/>
    <w:rsid w:val="00240748"/>
    <w:rsid w:val="002469BE"/>
    <w:rsid w:val="0025147D"/>
    <w:rsid w:val="00256923"/>
    <w:rsid w:val="0026522B"/>
    <w:rsid w:val="002673FA"/>
    <w:rsid w:val="00276483"/>
    <w:rsid w:val="00280C2E"/>
    <w:rsid w:val="00282B45"/>
    <w:rsid w:val="0028745D"/>
    <w:rsid w:val="0029351B"/>
    <w:rsid w:val="0029795B"/>
    <w:rsid w:val="002A5DF3"/>
    <w:rsid w:val="002D4441"/>
    <w:rsid w:val="002E081E"/>
    <w:rsid w:val="002E5EF5"/>
    <w:rsid w:val="002F5721"/>
    <w:rsid w:val="003051BE"/>
    <w:rsid w:val="003107AF"/>
    <w:rsid w:val="003129E1"/>
    <w:rsid w:val="00320B1F"/>
    <w:rsid w:val="0032389A"/>
    <w:rsid w:val="00324108"/>
    <w:rsid w:val="0034104A"/>
    <w:rsid w:val="003420BB"/>
    <w:rsid w:val="00360837"/>
    <w:rsid w:val="00362658"/>
    <w:rsid w:val="003702C4"/>
    <w:rsid w:val="00370DB8"/>
    <w:rsid w:val="00370E01"/>
    <w:rsid w:val="003800F2"/>
    <w:rsid w:val="00386C5A"/>
    <w:rsid w:val="003A4FB2"/>
    <w:rsid w:val="003A65D4"/>
    <w:rsid w:val="003C2611"/>
    <w:rsid w:val="003D1F48"/>
    <w:rsid w:val="003D3DBD"/>
    <w:rsid w:val="003F3B34"/>
    <w:rsid w:val="003F4671"/>
    <w:rsid w:val="00400658"/>
    <w:rsid w:val="00414A1F"/>
    <w:rsid w:val="004168E3"/>
    <w:rsid w:val="004172F5"/>
    <w:rsid w:val="00417DF8"/>
    <w:rsid w:val="00430ADD"/>
    <w:rsid w:val="00432481"/>
    <w:rsid w:val="00433343"/>
    <w:rsid w:val="00447E17"/>
    <w:rsid w:val="00464BF1"/>
    <w:rsid w:val="00465C92"/>
    <w:rsid w:val="004700C6"/>
    <w:rsid w:val="004715D1"/>
    <w:rsid w:val="0047368B"/>
    <w:rsid w:val="00484E47"/>
    <w:rsid w:val="00485E3F"/>
    <w:rsid w:val="00492C0A"/>
    <w:rsid w:val="00494FFD"/>
    <w:rsid w:val="0049549E"/>
    <w:rsid w:val="004B3D05"/>
    <w:rsid w:val="004C2B26"/>
    <w:rsid w:val="004E1C0C"/>
    <w:rsid w:val="004E387B"/>
    <w:rsid w:val="00510DCD"/>
    <w:rsid w:val="00525158"/>
    <w:rsid w:val="00525C7B"/>
    <w:rsid w:val="00544ADE"/>
    <w:rsid w:val="00546C2D"/>
    <w:rsid w:val="00547EE6"/>
    <w:rsid w:val="00550E12"/>
    <w:rsid w:val="00555F83"/>
    <w:rsid w:val="00557179"/>
    <w:rsid w:val="0057192E"/>
    <w:rsid w:val="00582675"/>
    <w:rsid w:val="00584423"/>
    <w:rsid w:val="005977BC"/>
    <w:rsid w:val="005A114B"/>
    <w:rsid w:val="005C76D2"/>
    <w:rsid w:val="005C7CC6"/>
    <w:rsid w:val="005D1421"/>
    <w:rsid w:val="005D446C"/>
    <w:rsid w:val="005F3A4B"/>
    <w:rsid w:val="00601116"/>
    <w:rsid w:val="00610C64"/>
    <w:rsid w:val="006161FD"/>
    <w:rsid w:val="00621E35"/>
    <w:rsid w:val="006375B7"/>
    <w:rsid w:val="006410FB"/>
    <w:rsid w:val="00643E98"/>
    <w:rsid w:val="00644001"/>
    <w:rsid w:val="0065327C"/>
    <w:rsid w:val="006536E7"/>
    <w:rsid w:val="00663922"/>
    <w:rsid w:val="00664FF4"/>
    <w:rsid w:val="00681BB8"/>
    <w:rsid w:val="0068471A"/>
    <w:rsid w:val="00687391"/>
    <w:rsid w:val="0068773A"/>
    <w:rsid w:val="006A01E3"/>
    <w:rsid w:val="006A0A3F"/>
    <w:rsid w:val="006A1321"/>
    <w:rsid w:val="006A13ED"/>
    <w:rsid w:val="006A1613"/>
    <w:rsid w:val="006C12E1"/>
    <w:rsid w:val="006D15EB"/>
    <w:rsid w:val="006D43E3"/>
    <w:rsid w:val="006D59A0"/>
    <w:rsid w:val="006E3E61"/>
    <w:rsid w:val="006E4BDE"/>
    <w:rsid w:val="006E6DE0"/>
    <w:rsid w:val="006F1BC9"/>
    <w:rsid w:val="006F3A08"/>
    <w:rsid w:val="006F679A"/>
    <w:rsid w:val="0071070F"/>
    <w:rsid w:val="00711DD0"/>
    <w:rsid w:val="00713BB6"/>
    <w:rsid w:val="00731980"/>
    <w:rsid w:val="007360F2"/>
    <w:rsid w:val="00737E7E"/>
    <w:rsid w:val="00744C9B"/>
    <w:rsid w:val="007501E6"/>
    <w:rsid w:val="00755DA2"/>
    <w:rsid w:val="00763934"/>
    <w:rsid w:val="007678E4"/>
    <w:rsid w:val="00771F01"/>
    <w:rsid w:val="0078278A"/>
    <w:rsid w:val="00784BC7"/>
    <w:rsid w:val="00787902"/>
    <w:rsid w:val="00791C38"/>
    <w:rsid w:val="0079281D"/>
    <w:rsid w:val="007A0555"/>
    <w:rsid w:val="007A38EE"/>
    <w:rsid w:val="007A4083"/>
    <w:rsid w:val="007A4CFA"/>
    <w:rsid w:val="007A6D8E"/>
    <w:rsid w:val="007B1B53"/>
    <w:rsid w:val="007D0B3D"/>
    <w:rsid w:val="007D1875"/>
    <w:rsid w:val="007D217A"/>
    <w:rsid w:val="007D3E86"/>
    <w:rsid w:val="007E74C6"/>
    <w:rsid w:val="007F1267"/>
    <w:rsid w:val="007F62B9"/>
    <w:rsid w:val="00812DFD"/>
    <w:rsid w:val="00817CA6"/>
    <w:rsid w:val="0082052C"/>
    <w:rsid w:val="00825605"/>
    <w:rsid w:val="00827797"/>
    <w:rsid w:val="00836F38"/>
    <w:rsid w:val="00871299"/>
    <w:rsid w:val="00871E94"/>
    <w:rsid w:val="00881C69"/>
    <w:rsid w:val="00884E72"/>
    <w:rsid w:val="00886656"/>
    <w:rsid w:val="008A0B15"/>
    <w:rsid w:val="008A43BE"/>
    <w:rsid w:val="008C41DB"/>
    <w:rsid w:val="008C573F"/>
    <w:rsid w:val="008C5BCD"/>
    <w:rsid w:val="008E175A"/>
    <w:rsid w:val="008E19B7"/>
    <w:rsid w:val="008E79E5"/>
    <w:rsid w:val="008F08E5"/>
    <w:rsid w:val="009112AB"/>
    <w:rsid w:val="00914815"/>
    <w:rsid w:val="0092182A"/>
    <w:rsid w:val="00926930"/>
    <w:rsid w:val="009277B6"/>
    <w:rsid w:val="009474E2"/>
    <w:rsid w:val="00957062"/>
    <w:rsid w:val="00970014"/>
    <w:rsid w:val="00970640"/>
    <w:rsid w:val="00973C9F"/>
    <w:rsid w:val="00977647"/>
    <w:rsid w:val="00991261"/>
    <w:rsid w:val="009A4BC6"/>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5385"/>
    <w:rsid w:val="00A173C3"/>
    <w:rsid w:val="00A41A29"/>
    <w:rsid w:val="00A42908"/>
    <w:rsid w:val="00A552F7"/>
    <w:rsid w:val="00A573AB"/>
    <w:rsid w:val="00A632FD"/>
    <w:rsid w:val="00A81896"/>
    <w:rsid w:val="00A86289"/>
    <w:rsid w:val="00AA01C2"/>
    <w:rsid w:val="00AB6843"/>
    <w:rsid w:val="00AD30D0"/>
    <w:rsid w:val="00AD78B1"/>
    <w:rsid w:val="00AE6A93"/>
    <w:rsid w:val="00AF4967"/>
    <w:rsid w:val="00B16B01"/>
    <w:rsid w:val="00B170D3"/>
    <w:rsid w:val="00B25BD7"/>
    <w:rsid w:val="00B26DFC"/>
    <w:rsid w:val="00B300C5"/>
    <w:rsid w:val="00B30C65"/>
    <w:rsid w:val="00B401E6"/>
    <w:rsid w:val="00B44410"/>
    <w:rsid w:val="00B62D9B"/>
    <w:rsid w:val="00B75B2D"/>
    <w:rsid w:val="00B774E9"/>
    <w:rsid w:val="00B84C13"/>
    <w:rsid w:val="00B952DE"/>
    <w:rsid w:val="00BB2358"/>
    <w:rsid w:val="00BB32FD"/>
    <w:rsid w:val="00BC6855"/>
    <w:rsid w:val="00BD3CE5"/>
    <w:rsid w:val="00BD6423"/>
    <w:rsid w:val="00BE135C"/>
    <w:rsid w:val="00BE14DE"/>
    <w:rsid w:val="00BE1B59"/>
    <w:rsid w:val="00BE33A3"/>
    <w:rsid w:val="00BE38EC"/>
    <w:rsid w:val="00BF30CA"/>
    <w:rsid w:val="00BF351B"/>
    <w:rsid w:val="00C069E9"/>
    <w:rsid w:val="00C120D4"/>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7F92"/>
    <w:rsid w:val="00CF357A"/>
    <w:rsid w:val="00CF44F0"/>
    <w:rsid w:val="00CF7217"/>
    <w:rsid w:val="00D007E7"/>
    <w:rsid w:val="00D17AEA"/>
    <w:rsid w:val="00D232A0"/>
    <w:rsid w:val="00D5607E"/>
    <w:rsid w:val="00D63ECE"/>
    <w:rsid w:val="00D72208"/>
    <w:rsid w:val="00D87534"/>
    <w:rsid w:val="00D87F39"/>
    <w:rsid w:val="00D9581D"/>
    <w:rsid w:val="00DA737E"/>
    <w:rsid w:val="00DA784F"/>
    <w:rsid w:val="00DB615C"/>
    <w:rsid w:val="00DC68F2"/>
    <w:rsid w:val="00DD146B"/>
    <w:rsid w:val="00DD63A1"/>
    <w:rsid w:val="00DF0BA3"/>
    <w:rsid w:val="00DF3241"/>
    <w:rsid w:val="00E03E55"/>
    <w:rsid w:val="00E05C35"/>
    <w:rsid w:val="00E068C1"/>
    <w:rsid w:val="00E06A9A"/>
    <w:rsid w:val="00E075E9"/>
    <w:rsid w:val="00E10D25"/>
    <w:rsid w:val="00E125D8"/>
    <w:rsid w:val="00E13A65"/>
    <w:rsid w:val="00E2399C"/>
    <w:rsid w:val="00E24EF4"/>
    <w:rsid w:val="00E26822"/>
    <w:rsid w:val="00E271E4"/>
    <w:rsid w:val="00E27F8D"/>
    <w:rsid w:val="00E34695"/>
    <w:rsid w:val="00E40F94"/>
    <w:rsid w:val="00E64682"/>
    <w:rsid w:val="00E65E0D"/>
    <w:rsid w:val="00E854ED"/>
    <w:rsid w:val="00E858BA"/>
    <w:rsid w:val="00E911EE"/>
    <w:rsid w:val="00E947A5"/>
    <w:rsid w:val="00EA3BC9"/>
    <w:rsid w:val="00EA7703"/>
    <w:rsid w:val="00EB32E2"/>
    <w:rsid w:val="00EB653F"/>
    <w:rsid w:val="00EC295A"/>
    <w:rsid w:val="00EC2C60"/>
    <w:rsid w:val="00ED23A7"/>
    <w:rsid w:val="00ED3599"/>
    <w:rsid w:val="00ED4B53"/>
    <w:rsid w:val="00ED714A"/>
    <w:rsid w:val="00ED747E"/>
    <w:rsid w:val="00EE2F2E"/>
    <w:rsid w:val="00F01A5C"/>
    <w:rsid w:val="00F12032"/>
    <w:rsid w:val="00F15BF3"/>
    <w:rsid w:val="00F241A5"/>
    <w:rsid w:val="00F41AF3"/>
    <w:rsid w:val="00F5318C"/>
    <w:rsid w:val="00F55D43"/>
    <w:rsid w:val="00F60E84"/>
    <w:rsid w:val="00F62485"/>
    <w:rsid w:val="00F637C5"/>
    <w:rsid w:val="00F6797B"/>
    <w:rsid w:val="00F74876"/>
    <w:rsid w:val="00F74FFA"/>
    <w:rsid w:val="00F80DEB"/>
    <w:rsid w:val="00F84B9E"/>
    <w:rsid w:val="00FA123E"/>
    <w:rsid w:val="00FA2AFB"/>
    <w:rsid w:val="00FA4CAA"/>
    <w:rsid w:val="00FA5A99"/>
    <w:rsid w:val="00FA7342"/>
    <w:rsid w:val="00FB44D8"/>
    <w:rsid w:val="00FB566F"/>
    <w:rsid w:val="00FB6590"/>
    <w:rsid w:val="00FC6F70"/>
    <w:rsid w:val="00FD1C9B"/>
    <w:rsid w:val="00FF13FA"/>
    <w:rsid w:val="00FF207B"/>
    <w:rsid w:val="00FF4D6A"/>
    <w:rsid w:val="064D65B8"/>
    <w:rsid w:val="1259C3BB"/>
    <w:rsid w:val="1674E2C1"/>
    <w:rsid w:val="34706CC6"/>
    <w:rsid w:val="3880C460"/>
    <w:rsid w:val="38DD9F41"/>
    <w:rsid w:val="4783CDB4"/>
    <w:rsid w:val="768DCF9D"/>
    <w:rsid w:val="7A92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2Char">
    <w:name w:val="Heading 2 Char"/>
    <w:basedOn w:val="DefaultParagraphFont"/>
    <w:link w:val="Heading2"/>
    <w:uiPriority w:val="9"/>
    <w:rsid w:val="00131C2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A65D4"/>
    <w:rPr>
      <w:color w:val="605E5C"/>
      <w:shd w:val="clear" w:color="auto" w:fill="E1DFDD"/>
    </w:rPr>
  </w:style>
  <w:style w:type="table" w:customStyle="1" w:styleId="TableGridLight1">
    <w:name w:val="Table Grid Light1"/>
    <w:basedOn w:val="TableNormal"/>
    <w:uiPriority w:val="40"/>
    <w:rsid w:val="003A65D4"/>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t.edu/academic-excellence/assessment/reports/civil-engineering/civil-enginee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it.edu/about/miss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it.edu/academic-excellence/assessment/reports/civil-engineering/civil-engineer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t.edu/academic-excellence/assessment/reports/civil-engineering/civi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2.xml><?xml version="1.0" encoding="utf-8"?>
<ds:datastoreItem xmlns:ds="http://schemas.openxmlformats.org/officeDocument/2006/customXml" ds:itemID="{F573CE5C-4005-4283-8592-CC5F3307CD9E}"/>
</file>

<file path=customXml/itemProps3.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0C8F254-6B5E-465E-828F-E8571230D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Sean StClair</cp:lastModifiedBy>
  <cp:revision>3</cp:revision>
  <dcterms:created xsi:type="dcterms:W3CDTF">2024-01-11T20:43:00Z</dcterms:created>
  <dcterms:modified xsi:type="dcterms:W3CDTF">2024-01-11T20:58:00Z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ies>
</file>